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79" w:rsidRPr="00CF6E79" w:rsidRDefault="00CF6E79" w:rsidP="00AB58C2">
      <w:pPr>
        <w:jc w:val="center"/>
        <w:rPr>
          <w:b/>
          <w:sz w:val="40"/>
        </w:rPr>
      </w:pPr>
      <w:r w:rsidRPr="00CF6E79">
        <w:rPr>
          <w:b/>
          <w:sz w:val="40"/>
        </w:rPr>
        <w:t>LIKOVNA KULTURA</w:t>
      </w:r>
      <w:bookmarkStart w:id="0" w:name="_GoBack"/>
      <w:bookmarkEnd w:id="0"/>
    </w:p>
    <w:p w:rsidR="003B3490" w:rsidRPr="00CF6E79" w:rsidRDefault="00AB58C2" w:rsidP="00AB58C2">
      <w:pPr>
        <w:jc w:val="center"/>
        <w:rPr>
          <w:b/>
          <w:sz w:val="28"/>
        </w:rPr>
      </w:pPr>
      <w:r w:rsidRPr="00CF6E79">
        <w:rPr>
          <w:b/>
          <w:sz w:val="28"/>
        </w:rPr>
        <w:t xml:space="preserve">ELEMENTI PRAĆENJA </w:t>
      </w:r>
      <w:r w:rsidR="006D3A4C" w:rsidRPr="00CF6E79">
        <w:rPr>
          <w:b/>
          <w:sz w:val="28"/>
        </w:rPr>
        <w:t>I OCJENJIVANJA</w:t>
      </w:r>
      <w:r w:rsidR="00CF6E79" w:rsidRPr="00CF6E79">
        <w:rPr>
          <w:b/>
          <w:sz w:val="28"/>
        </w:rPr>
        <w:t xml:space="preserve"> </w:t>
      </w:r>
      <w:r w:rsidRPr="00CF6E79">
        <w:rPr>
          <w:b/>
          <w:sz w:val="28"/>
        </w:rPr>
        <w:t>OD 5. DO 8.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2"/>
        <w:gridCol w:w="6504"/>
      </w:tblGrid>
      <w:tr w:rsidR="00AB58C2" w:rsidTr="00CF6E79">
        <w:trPr>
          <w:trHeight w:val="990"/>
        </w:trPr>
        <w:tc>
          <w:tcPr>
            <w:tcW w:w="9046" w:type="dxa"/>
            <w:gridSpan w:val="2"/>
          </w:tcPr>
          <w:p w:rsidR="00AB58C2" w:rsidRDefault="00AB58C2" w:rsidP="00AB58C2">
            <w:pPr>
              <w:jc w:val="center"/>
              <w:rPr>
                <w:sz w:val="28"/>
              </w:rPr>
            </w:pPr>
          </w:p>
          <w:p w:rsidR="00AB58C2" w:rsidRPr="00CF6E79" w:rsidRDefault="00AB58C2" w:rsidP="00AB58C2">
            <w:pPr>
              <w:jc w:val="center"/>
              <w:rPr>
                <w:b/>
                <w:sz w:val="28"/>
              </w:rPr>
            </w:pPr>
            <w:r w:rsidRPr="00CF6E79">
              <w:rPr>
                <w:b/>
                <w:sz w:val="28"/>
              </w:rPr>
              <w:t>ODLIČAN (5)</w:t>
            </w:r>
          </w:p>
          <w:p w:rsidR="00AB58C2" w:rsidRDefault="00AB58C2" w:rsidP="00AB58C2">
            <w:pPr>
              <w:jc w:val="center"/>
              <w:rPr>
                <w:sz w:val="28"/>
              </w:rPr>
            </w:pPr>
          </w:p>
        </w:tc>
      </w:tr>
      <w:tr w:rsidR="00AB58C2" w:rsidTr="00CF6E79">
        <w:trPr>
          <w:trHeight w:val="2986"/>
        </w:trPr>
        <w:tc>
          <w:tcPr>
            <w:tcW w:w="2542" w:type="dxa"/>
          </w:tcPr>
          <w:p w:rsidR="00AB58C2" w:rsidRDefault="00AB58C2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IZRAŽAVANJE CRTEŽOM</w:t>
            </w: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>TONSKO I KOLORISTIČKO IZRAŽAVANJE</w:t>
            </w:r>
          </w:p>
          <w:p w:rsidR="00AB58C2" w:rsidRDefault="00AB58C2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3 D OBLIKOVANJE</w:t>
            </w:r>
          </w:p>
          <w:p w:rsidR="00AB58C2" w:rsidRDefault="00AB58C2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GRAFIČKO IZRAŽAVANJE</w:t>
            </w:r>
          </w:p>
        </w:tc>
        <w:tc>
          <w:tcPr>
            <w:tcW w:w="6504" w:type="dxa"/>
          </w:tcPr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>Izrazita kreativnost i originalnost, ozbiljnost i promišljanje u realizaciji likovnog rada.</w:t>
            </w: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>Uočava se visoka estetska likovna kvaliteta rada.</w:t>
            </w: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>Rad u potpunosti zadovoljava s obzirom na zadatak nastavne jedinice.</w:t>
            </w: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>U likovnim tehnikama pokazuje visoku razinu tehničke izvedbe.</w:t>
            </w:r>
          </w:p>
          <w:p w:rsidR="00AB58C2" w:rsidRDefault="00AB58C2" w:rsidP="00AB58C2">
            <w:pPr>
              <w:rPr>
                <w:sz w:val="28"/>
              </w:rPr>
            </w:pPr>
          </w:p>
          <w:p w:rsidR="00AB58C2" w:rsidRDefault="00AB58C2" w:rsidP="00AB58C2">
            <w:pPr>
              <w:rPr>
                <w:sz w:val="28"/>
              </w:rPr>
            </w:pPr>
          </w:p>
        </w:tc>
      </w:tr>
      <w:tr w:rsidR="00AB58C2" w:rsidTr="00CF6E79">
        <w:trPr>
          <w:trHeight w:val="3975"/>
        </w:trPr>
        <w:tc>
          <w:tcPr>
            <w:tcW w:w="2542" w:type="dxa"/>
          </w:tcPr>
          <w:p w:rsidR="00AB58C2" w:rsidRDefault="00AB58C2" w:rsidP="00AB58C2">
            <w:pPr>
              <w:jc w:val="both"/>
              <w:rPr>
                <w:sz w:val="28"/>
              </w:rPr>
            </w:pP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>RAZUMIJEVANJE I VREDNOVANJE OSNOVNIH ODNOSA U LIKOVNOM DJELU</w:t>
            </w: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>ODNOS PREMA RADU</w:t>
            </w:r>
          </w:p>
        </w:tc>
        <w:tc>
          <w:tcPr>
            <w:tcW w:w="6504" w:type="dxa"/>
          </w:tcPr>
          <w:p w:rsidR="00AB58C2" w:rsidRDefault="00AB58C2" w:rsidP="00AB58C2">
            <w:pPr>
              <w:jc w:val="both"/>
              <w:rPr>
                <w:sz w:val="28"/>
              </w:rPr>
            </w:pP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 xml:space="preserve">Razumije i s lakoćom primjenjuje ključne pojmove u svakom likovnom radu. </w:t>
            </w: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>U rad unosi emocije, osobnost, samokritičnost.</w:t>
            </w: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>Interes i pažnja na satu su izraziti.</w:t>
            </w: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 xml:space="preserve">Radi samostalno, uključuje se u diskusiju, voli sugestije koje analizira i promišlja. </w:t>
            </w: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>Redovito donosi pribor.</w:t>
            </w: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>Poštuje svoje i tuđe radove.</w:t>
            </w:r>
          </w:p>
          <w:p w:rsidR="00AB58C2" w:rsidRDefault="00AB58C2" w:rsidP="00AB58C2">
            <w:pPr>
              <w:rPr>
                <w:sz w:val="28"/>
              </w:rPr>
            </w:pPr>
            <w:r>
              <w:rPr>
                <w:sz w:val="28"/>
              </w:rPr>
              <w:t xml:space="preserve">Rado se uključuje u estetsko uređenje školskog prostora. </w:t>
            </w:r>
          </w:p>
          <w:p w:rsidR="00AB58C2" w:rsidRDefault="00AB58C2" w:rsidP="00AB58C2">
            <w:pPr>
              <w:jc w:val="both"/>
              <w:rPr>
                <w:sz w:val="28"/>
              </w:rPr>
            </w:pPr>
          </w:p>
        </w:tc>
      </w:tr>
    </w:tbl>
    <w:p w:rsidR="00AB58C2" w:rsidRDefault="00AB58C2" w:rsidP="00AB58C2">
      <w:pPr>
        <w:jc w:val="both"/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3A4C" w:rsidTr="00853E9D">
        <w:tc>
          <w:tcPr>
            <w:tcW w:w="9062" w:type="dxa"/>
            <w:gridSpan w:val="2"/>
          </w:tcPr>
          <w:p w:rsidR="006D3A4C" w:rsidRDefault="006D3A4C" w:rsidP="006D3A4C">
            <w:pPr>
              <w:jc w:val="center"/>
              <w:rPr>
                <w:sz w:val="28"/>
              </w:rPr>
            </w:pPr>
          </w:p>
          <w:p w:rsidR="006D3A4C" w:rsidRPr="00CF6E79" w:rsidRDefault="006D3A4C" w:rsidP="006D3A4C">
            <w:pPr>
              <w:jc w:val="center"/>
              <w:rPr>
                <w:b/>
                <w:sz w:val="28"/>
              </w:rPr>
            </w:pPr>
            <w:r w:rsidRPr="00CF6E79">
              <w:rPr>
                <w:b/>
                <w:sz w:val="28"/>
              </w:rPr>
              <w:t>VRLO DOBAR (4)</w:t>
            </w:r>
          </w:p>
          <w:p w:rsidR="006D3A4C" w:rsidRDefault="006D3A4C" w:rsidP="006D3A4C">
            <w:pPr>
              <w:jc w:val="center"/>
              <w:rPr>
                <w:sz w:val="28"/>
              </w:rPr>
            </w:pPr>
          </w:p>
        </w:tc>
      </w:tr>
      <w:tr w:rsidR="006D3A4C" w:rsidTr="006D3A4C">
        <w:tc>
          <w:tcPr>
            <w:tcW w:w="2547" w:type="dxa"/>
          </w:tcPr>
          <w:p w:rsidR="006D3A4C" w:rsidRDefault="006D3A4C" w:rsidP="006D3A4C">
            <w:pPr>
              <w:jc w:val="both"/>
              <w:rPr>
                <w:sz w:val="28"/>
              </w:rPr>
            </w:pPr>
            <w:r>
              <w:rPr>
                <w:sz w:val="28"/>
              </w:rPr>
              <w:t>IZRAŽAVANJE CRTEŽOM</w:t>
            </w:r>
          </w:p>
          <w:p w:rsidR="006D3A4C" w:rsidRDefault="006D3A4C" w:rsidP="006D3A4C">
            <w:pPr>
              <w:rPr>
                <w:sz w:val="28"/>
              </w:rPr>
            </w:pPr>
            <w:r>
              <w:rPr>
                <w:sz w:val="28"/>
              </w:rPr>
              <w:t>TONSKO I KOLORISTIČKO IZRAŽAVANJE</w:t>
            </w:r>
          </w:p>
          <w:p w:rsidR="006D3A4C" w:rsidRDefault="006D3A4C" w:rsidP="006D3A4C">
            <w:pPr>
              <w:jc w:val="both"/>
              <w:rPr>
                <w:sz w:val="28"/>
              </w:rPr>
            </w:pPr>
            <w:r>
              <w:rPr>
                <w:sz w:val="28"/>
              </w:rPr>
              <w:t>3 D OBLIKOVANJE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GRAFIČKO IZRAŽAVANJE</w:t>
            </w:r>
          </w:p>
        </w:tc>
        <w:tc>
          <w:tcPr>
            <w:tcW w:w="6515" w:type="dxa"/>
          </w:tcPr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Izražena kreativnost uz povremeni dodatni poticaj.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U realizaciji likovnog zadatka prisutna ozbiljnost i odgovornost za kvalitetu.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Estetska kvaliteta rada prisutna.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Vrlo dobro se snalazi i upotrebljava zadane likovne tehnike.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D3A4C" w:rsidTr="006D3A4C">
        <w:tc>
          <w:tcPr>
            <w:tcW w:w="2547" w:type="dxa"/>
          </w:tcPr>
          <w:p w:rsidR="006D3A4C" w:rsidRDefault="006D3A4C" w:rsidP="00AB58C2">
            <w:pPr>
              <w:jc w:val="both"/>
              <w:rPr>
                <w:sz w:val="28"/>
              </w:rPr>
            </w:pPr>
          </w:p>
          <w:p w:rsidR="006D3A4C" w:rsidRDefault="006D3A4C" w:rsidP="006D3A4C">
            <w:pPr>
              <w:rPr>
                <w:sz w:val="28"/>
              </w:rPr>
            </w:pPr>
            <w:r>
              <w:rPr>
                <w:sz w:val="28"/>
              </w:rPr>
              <w:t>RAZUMIJEVANJE I VREDNOVANJE OSNOVNIH ODNOSA U LIKOVNOM DJELU</w:t>
            </w:r>
          </w:p>
          <w:p w:rsidR="006D3A4C" w:rsidRDefault="006D3A4C" w:rsidP="006D3A4C">
            <w:pPr>
              <w:rPr>
                <w:sz w:val="28"/>
              </w:rPr>
            </w:pPr>
            <w:r>
              <w:rPr>
                <w:sz w:val="28"/>
              </w:rPr>
              <w:t>ODNOS PREMA RADU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</w:p>
        </w:tc>
        <w:tc>
          <w:tcPr>
            <w:tcW w:w="6515" w:type="dxa"/>
          </w:tcPr>
          <w:p w:rsidR="006D3A4C" w:rsidRDefault="006D3A4C" w:rsidP="006D3A4C">
            <w:pPr>
              <w:jc w:val="both"/>
              <w:rPr>
                <w:sz w:val="28"/>
              </w:rPr>
            </w:pPr>
          </w:p>
          <w:p w:rsidR="006D3A4C" w:rsidRDefault="006D3A4C" w:rsidP="006D3A4C">
            <w:pPr>
              <w:jc w:val="both"/>
              <w:rPr>
                <w:sz w:val="28"/>
              </w:rPr>
            </w:pPr>
            <w:r>
              <w:rPr>
                <w:sz w:val="28"/>
              </w:rPr>
              <w:t>Uglavnom razumije ključne pojmove, prepoznaje kompozicijske elemente.</w:t>
            </w:r>
          </w:p>
          <w:p w:rsidR="006D3A4C" w:rsidRDefault="006D3A4C" w:rsidP="006D3A4C">
            <w:pPr>
              <w:jc w:val="both"/>
              <w:rPr>
                <w:sz w:val="28"/>
              </w:rPr>
            </w:pPr>
            <w:r>
              <w:rPr>
                <w:sz w:val="28"/>
              </w:rPr>
              <w:t>Radi s razumijevanjem umjerenim radnim tempom.</w:t>
            </w:r>
          </w:p>
          <w:p w:rsidR="006D3A4C" w:rsidRDefault="006D3A4C" w:rsidP="006D3A4C">
            <w:pPr>
              <w:jc w:val="both"/>
              <w:rPr>
                <w:sz w:val="28"/>
              </w:rPr>
            </w:pPr>
            <w:r>
              <w:rPr>
                <w:sz w:val="28"/>
              </w:rPr>
              <w:t>Ulaže napor, uz poticaj  uredno dovršava zadatak.</w:t>
            </w:r>
          </w:p>
          <w:p w:rsidR="006D3A4C" w:rsidRDefault="006D3A4C" w:rsidP="006D3A4C">
            <w:pPr>
              <w:jc w:val="both"/>
              <w:rPr>
                <w:sz w:val="28"/>
              </w:rPr>
            </w:pPr>
            <w:r>
              <w:rPr>
                <w:sz w:val="28"/>
              </w:rPr>
              <w:t>Uglavnom redovit u donašanju pribora.</w:t>
            </w:r>
          </w:p>
          <w:p w:rsidR="006D3A4C" w:rsidRDefault="006D3A4C" w:rsidP="006D3A4C">
            <w:pPr>
              <w:jc w:val="both"/>
              <w:rPr>
                <w:sz w:val="28"/>
              </w:rPr>
            </w:pPr>
            <w:r>
              <w:rPr>
                <w:sz w:val="28"/>
              </w:rPr>
              <w:t>Poštuje svoj rad i rad drugih.</w:t>
            </w:r>
          </w:p>
        </w:tc>
      </w:tr>
    </w:tbl>
    <w:p w:rsidR="006D3A4C" w:rsidRDefault="006D3A4C" w:rsidP="00AB58C2">
      <w:pPr>
        <w:jc w:val="both"/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3A4C" w:rsidTr="000F1335">
        <w:tc>
          <w:tcPr>
            <w:tcW w:w="9062" w:type="dxa"/>
            <w:gridSpan w:val="2"/>
          </w:tcPr>
          <w:p w:rsidR="006D3A4C" w:rsidRPr="00CF6E79" w:rsidRDefault="006D3A4C" w:rsidP="006D3A4C">
            <w:pPr>
              <w:jc w:val="center"/>
              <w:rPr>
                <w:b/>
                <w:sz w:val="28"/>
              </w:rPr>
            </w:pPr>
          </w:p>
          <w:p w:rsidR="006D3A4C" w:rsidRPr="00CF6E79" w:rsidRDefault="006D3A4C" w:rsidP="006D3A4C">
            <w:pPr>
              <w:jc w:val="center"/>
              <w:rPr>
                <w:b/>
                <w:sz w:val="28"/>
              </w:rPr>
            </w:pPr>
            <w:r w:rsidRPr="00CF6E79">
              <w:rPr>
                <w:b/>
                <w:sz w:val="28"/>
              </w:rPr>
              <w:t>DOBAR (3)</w:t>
            </w:r>
          </w:p>
          <w:p w:rsidR="006D3A4C" w:rsidRDefault="006D3A4C" w:rsidP="006D3A4C">
            <w:pPr>
              <w:jc w:val="center"/>
              <w:rPr>
                <w:sz w:val="28"/>
              </w:rPr>
            </w:pPr>
          </w:p>
        </w:tc>
      </w:tr>
      <w:tr w:rsidR="006D3A4C" w:rsidTr="006D3A4C">
        <w:tc>
          <w:tcPr>
            <w:tcW w:w="2547" w:type="dxa"/>
          </w:tcPr>
          <w:p w:rsidR="006D3A4C" w:rsidRDefault="006D3A4C" w:rsidP="006D3A4C">
            <w:pPr>
              <w:jc w:val="both"/>
              <w:rPr>
                <w:sz w:val="28"/>
              </w:rPr>
            </w:pPr>
          </w:p>
          <w:p w:rsidR="006D3A4C" w:rsidRDefault="006D3A4C" w:rsidP="006D3A4C">
            <w:pPr>
              <w:jc w:val="both"/>
              <w:rPr>
                <w:sz w:val="28"/>
              </w:rPr>
            </w:pPr>
            <w:r>
              <w:rPr>
                <w:sz w:val="28"/>
              </w:rPr>
              <w:t>IZRAŽAVANJE CRTEŽOM</w:t>
            </w:r>
          </w:p>
          <w:p w:rsidR="006D3A4C" w:rsidRDefault="006D3A4C" w:rsidP="006D3A4C">
            <w:pPr>
              <w:rPr>
                <w:sz w:val="28"/>
              </w:rPr>
            </w:pPr>
            <w:r>
              <w:rPr>
                <w:sz w:val="28"/>
              </w:rPr>
              <w:t>TONSKO I KOLORISTIČKO IZRAŽAVANJE</w:t>
            </w:r>
          </w:p>
          <w:p w:rsidR="006D3A4C" w:rsidRDefault="006D3A4C" w:rsidP="006D3A4C">
            <w:pPr>
              <w:jc w:val="both"/>
              <w:rPr>
                <w:sz w:val="28"/>
              </w:rPr>
            </w:pPr>
            <w:r>
              <w:rPr>
                <w:sz w:val="28"/>
              </w:rPr>
              <w:t>3 D OBLIKOVANJE</w:t>
            </w:r>
          </w:p>
          <w:p w:rsidR="006D3A4C" w:rsidRDefault="006D3A4C" w:rsidP="006D3A4C">
            <w:pPr>
              <w:jc w:val="both"/>
              <w:rPr>
                <w:sz w:val="28"/>
              </w:rPr>
            </w:pPr>
            <w:r>
              <w:rPr>
                <w:sz w:val="28"/>
              </w:rPr>
              <w:t>GRAFIČKO IZRAŽAVANJE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</w:p>
          <w:p w:rsidR="006D3A4C" w:rsidRDefault="006D3A4C" w:rsidP="00AB58C2">
            <w:pPr>
              <w:jc w:val="both"/>
              <w:rPr>
                <w:sz w:val="28"/>
              </w:rPr>
            </w:pPr>
          </w:p>
        </w:tc>
        <w:tc>
          <w:tcPr>
            <w:tcW w:w="6515" w:type="dxa"/>
          </w:tcPr>
          <w:p w:rsidR="006D3A4C" w:rsidRDefault="006D3A4C" w:rsidP="00AB58C2">
            <w:pPr>
              <w:jc w:val="both"/>
              <w:rPr>
                <w:sz w:val="28"/>
              </w:rPr>
            </w:pP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Ograničena kreativnost i originalnost u radu.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Djelomično promišljanje likovnog zadatka.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Prisutna sklonost ka šablonskom realiziranju zadatka. 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Ne pronalazi svoje ideje te se često koristi idejama i primjerima drugih.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Estetska kvaliteta rada smanjena. 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Uz stalne poticaje i nadzor likovni zadatak rješava na zadovoljavajući način. </w:t>
            </w:r>
          </w:p>
          <w:p w:rsidR="006D3A4C" w:rsidRDefault="006D3A4C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Smanjena razina tehničke izvedbe. </w:t>
            </w:r>
          </w:p>
        </w:tc>
      </w:tr>
      <w:tr w:rsidR="006D3A4C" w:rsidTr="006D3A4C">
        <w:tc>
          <w:tcPr>
            <w:tcW w:w="2547" w:type="dxa"/>
          </w:tcPr>
          <w:p w:rsidR="006D3A4C" w:rsidRDefault="006D3A4C" w:rsidP="006D3A4C">
            <w:pPr>
              <w:jc w:val="both"/>
              <w:rPr>
                <w:sz w:val="28"/>
              </w:rPr>
            </w:pPr>
          </w:p>
          <w:p w:rsidR="001408F6" w:rsidRDefault="001408F6" w:rsidP="001408F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RAZUMIJEVANJE I VREDNOVANJE OSNOVNIH ODNOSA U LIKOVNOM DJELU</w:t>
            </w:r>
          </w:p>
          <w:p w:rsidR="001408F6" w:rsidRDefault="001408F6" w:rsidP="001408F6">
            <w:pPr>
              <w:rPr>
                <w:sz w:val="28"/>
              </w:rPr>
            </w:pPr>
            <w:r>
              <w:rPr>
                <w:sz w:val="28"/>
              </w:rPr>
              <w:t>ODNOS PREMA RADU</w:t>
            </w:r>
          </w:p>
          <w:p w:rsidR="006D3A4C" w:rsidRDefault="006D3A4C" w:rsidP="001408F6">
            <w:pPr>
              <w:jc w:val="both"/>
              <w:rPr>
                <w:sz w:val="28"/>
              </w:rPr>
            </w:pPr>
          </w:p>
        </w:tc>
        <w:tc>
          <w:tcPr>
            <w:tcW w:w="6515" w:type="dxa"/>
          </w:tcPr>
          <w:p w:rsidR="006D3A4C" w:rsidRDefault="006D3A4C" w:rsidP="00AB58C2">
            <w:pPr>
              <w:jc w:val="both"/>
              <w:rPr>
                <w:sz w:val="28"/>
              </w:rPr>
            </w:pPr>
          </w:p>
          <w:p w:rsidR="008165A8" w:rsidRDefault="008165A8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Djelomično razumije ključne pojmove, u primjeni ključnih pojmova u likovnoj realizaciji nailazi na poteškoće. </w:t>
            </w:r>
          </w:p>
          <w:p w:rsidR="008165A8" w:rsidRDefault="008165A8" w:rsidP="008165A8">
            <w:pPr>
              <w:jc w:val="both"/>
              <w:rPr>
                <w:sz w:val="28"/>
              </w:rPr>
            </w:pPr>
            <w:r>
              <w:rPr>
                <w:sz w:val="28"/>
              </w:rPr>
              <w:t>Brzo se zasiti radom.</w:t>
            </w:r>
          </w:p>
          <w:p w:rsidR="008165A8" w:rsidRDefault="008165A8" w:rsidP="008165A8">
            <w:pPr>
              <w:jc w:val="both"/>
              <w:rPr>
                <w:sz w:val="28"/>
              </w:rPr>
            </w:pPr>
            <w:r>
              <w:rPr>
                <w:sz w:val="28"/>
              </w:rPr>
              <w:t>Povremeno izbjegava obaveze, često bez pribora.</w:t>
            </w:r>
          </w:p>
          <w:p w:rsidR="008165A8" w:rsidRDefault="008165A8" w:rsidP="008165A8">
            <w:pPr>
              <w:jc w:val="both"/>
              <w:rPr>
                <w:sz w:val="28"/>
              </w:rPr>
            </w:pPr>
          </w:p>
          <w:p w:rsidR="008165A8" w:rsidRDefault="008165A8" w:rsidP="008165A8">
            <w:pPr>
              <w:jc w:val="both"/>
              <w:rPr>
                <w:sz w:val="28"/>
              </w:rPr>
            </w:pPr>
          </w:p>
        </w:tc>
      </w:tr>
    </w:tbl>
    <w:p w:rsidR="006D3A4C" w:rsidRDefault="006D3A4C" w:rsidP="00AB58C2">
      <w:pPr>
        <w:jc w:val="both"/>
        <w:rPr>
          <w:sz w:val="28"/>
        </w:rPr>
      </w:pPr>
    </w:p>
    <w:p w:rsidR="008165A8" w:rsidRDefault="008165A8" w:rsidP="00AB58C2">
      <w:pPr>
        <w:jc w:val="both"/>
        <w:rPr>
          <w:sz w:val="28"/>
        </w:rPr>
      </w:pPr>
    </w:p>
    <w:p w:rsidR="008165A8" w:rsidRDefault="008165A8" w:rsidP="00AB58C2">
      <w:pPr>
        <w:jc w:val="both"/>
        <w:rPr>
          <w:sz w:val="28"/>
        </w:rPr>
      </w:pPr>
    </w:p>
    <w:p w:rsidR="008165A8" w:rsidRDefault="008165A8" w:rsidP="00AB58C2">
      <w:pPr>
        <w:jc w:val="both"/>
        <w:rPr>
          <w:sz w:val="28"/>
        </w:rPr>
      </w:pPr>
    </w:p>
    <w:p w:rsidR="00CF6E79" w:rsidRDefault="00CF6E79" w:rsidP="00AB58C2">
      <w:pPr>
        <w:jc w:val="both"/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165A8" w:rsidTr="00B131B9">
        <w:tc>
          <w:tcPr>
            <w:tcW w:w="9062" w:type="dxa"/>
            <w:gridSpan w:val="2"/>
          </w:tcPr>
          <w:p w:rsidR="008165A8" w:rsidRDefault="008165A8" w:rsidP="008165A8">
            <w:pPr>
              <w:jc w:val="center"/>
              <w:rPr>
                <w:sz w:val="28"/>
              </w:rPr>
            </w:pPr>
          </w:p>
          <w:p w:rsidR="008165A8" w:rsidRPr="00CF6E79" w:rsidRDefault="008165A8" w:rsidP="008165A8">
            <w:pPr>
              <w:jc w:val="center"/>
              <w:rPr>
                <w:b/>
                <w:sz w:val="28"/>
              </w:rPr>
            </w:pPr>
            <w:r w:rsidRPr="00CF6E79">
              <w:rPr>
                <w:b/>
                <w:sz w:val="28"/>
              </w:rPr>
              <w:t>DOVOLJAN (2)</w:t>
            </w:r>
          </w:p>
          <w:p w:rsidR="008165A8" w:rsidRDefault="008165A8" w:rsidP="008165A8">
            <w:pPr>
              <w:jc w:val="center"/>
              <w:rPr>
                <w:sz w:val="28"/>
              </w:rPr>
            </w:pPr>
          </w:p>
        </w:tc>
      </w:tr>
      <w:tr w:rsidR="008165A8" w:rsidTr="008165A8">
        <w:tc>
          <w:tcPr>
            <w:tcW w:w="2689" w:type="dxa"/>
          </w:tcPr>
          <w:p w:rsidR="008165A8" w:rsidRDefault="008165A8" w:rsidP="00AB58C2">
            <w:pPr>
              <w:jc w:val="both"/>
              <w:rPr>
                <w:sz w:val="28"/>
              </w:rPr>
            </w:pPr>
          </w:p>
          <w:p w:rsidR="008165A8" w:rsidRDefault="008165A8" w:rsidP="008165A8">
            <w:pPr>
              <w:jc w:val="both"/>
              <w:rPr>
                <w:sz w:val="28"/>
              </w:rPr>
            </w:pPr>
            <w:r>
              <w:rPr>
                <w:sz w:val="28"/>
              </w:rPr>
              <w:t>IZRAŽAVANJE CRTEŽOM</w:t>
            </w:r>
          </w:p>
          <w:p w:rsidR="008165A8" w:rsidRDefault="008165A8" w:rsidP="008165A8">
            <w:pPr>
              <w:rPr>
                <w:sz w:val="28"/>
              </w:rPr>
            </w:pPr>
            <w:r>
              <w:rPr>
                <w:sz w:val="28"/>
              </w:rPr>
              <w:t>TONSKO I KOLORISTIČKO IZRAŽAVANJE</w:t>
            </w:r>
          </w:p>
          <w:p w:rsidR="008165A8" w:rsidRDefault="008165A8" w:rsidP="008165A8">
            <w:pPr>
              <w:jc w:val="both"/>
              <w:rPr>
                <w:sz w:val="28"/>
              </w:rPr>
            </w:pPr>
            <w:r>
              <w:rPr>
                <w:sz w:val="28"/>
              </w:rPr>
              <w:t>3 D OBLIKOVANJE</w:t>
            </w:r>
          </w:p>
          <w:p w:rsidR="008165A8" w:rsidRDefault="008165A8" w:rsidP="008165A8">
            <w:pPr>
              <w:jc w:val="both"/>
              <w:rPr>
                <w:sz w:val="28"/>
              </w:rPr>
            </w:pPr>
            <w:r>
              <w:rPr>
                <w:sz w:val="28"/>
              </w:rPr>
              <w:t>GRAFIČKO IZRAŽAVANJE</w:t>
            </w:r>
          </w:p>
          <w:p w:rsidR="008165A8" w:rsidRDefault="008165A8" w:rsidP="00AB58C2">
            <w:pPr>
              <w:jc w:val="both"/>
              <w:rPr>
                <w:sz w:val="28"/>
              </w:rPr>
            </w:pPr>
          </w:p>
        </w:tc>
        <w:tc>
          <w:tcPr>
            <w:tcW w:w="6373" w:type="dxa"/>
          </w:tcPr>
          <w:p w:rsidR="008165A8" w:rsidRDefault="008165A8" w:rsidP="00AB58C2">
            <w:pPr>
              <w:jc w:val="both"/>
              <w:rPr>
                <w:sz w:val="28"/>
              </w:rPr>
            </w:pPr>
          </w:p>
          <w:p w:rsidR="008165A8" w:rsidRDefault="008165A8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Slabo izražena kreativnost. </w:t>
            </w:r>
          </w:p>
          <w:p w:rsidR="008165A8" w:rsidRDefault="008165A8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Zbog nepromišljanja likovnog problema često ulazi u šablonsko </w:t>
            </w:r>
            <w:r w:rsidR="001408F6">
              <w:rPr>
                <w:sz w:val="28"/>
              </w:rPr>
              <w:t xml:space="preserve">izražavanje bez nastojanja da u rad unese osobnost. </w:t>
            </w:r>
          </w:p>
          <w:p w:rsidR="001408F6" w:rsidRDefault="001408F6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Uz stalni nadzor i poticaje povremeno zadovoljava u rješenju likovnog problema. </w:t>
            </w:r>
          </w:p>
          <w:p w:rsidR="001408F6" w:rsidRDefault="001408F6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Niska razina tehničke izvedbe.</w:t>
            </w:r>
          </w:p>
        </w:tc>
      </w:tr>
      <w:tr w:rsidR="001408F6" w:rsidTr="008165A8">
        <w:tc>
          <w:tcPr>
            <w:tcW w:w="2689" w:type="dxa"/>
          </w:tcPr>
          <w:p w:rsidR="001408F6" w:rsidRDefault="001408F6" w:rsidP="001408F6">
            <w:pPr>
              <w:rPr>
                <w:sz w:val="28"/>
              </w:rPr>
            </w:pPr>
          </w:p>
          <w:p w:rsidR="001408F6" w:rsidRDefault="001408F6" w:rsidP="001408F6">
            <w:pPr>
              <w:rPr>
                <w:sz w:val="28"/>
              </w:rPr>
            </w:pPr>
            <w:r>
              <w:rPr>
                <w:sz w:val="28"/>
              </w:rPr>
              <w:t>RAZUMIJEVANJE I VREDNOVANJE OSNOVNIH ODNOSA U LIKOVNOM DJELU</w:t>
            </w:r>
          </w:p>
          <w:p w:rsidR="001408F6" w:rsidRDefault="001408F6" w:rsidP="001408F6">
            <w:pPr>
              <w:rPr>
                <w:sz w:val="28"/>
              </w:rPr>
            </w:pPr>
            <w:r>
              <w:rPr>
                <w:sz w:val="28"/>
              </w:rPr>
              <w:t>ODNOS PREMA RADU</w:t>
            </w:r>
          </w:p>
          <w:p w:rsidR="001408F6" w:rsidRDefault="001408F6" w:rsidP="001408F6">
            <w:pPr>
              <w:jc w:val="both"/>
              <w:rPr>
                <w:sz w:val="28"/>
              </w:rPr>
            </w:pPr>
          </w:p>
          <w:p w:rsidR="001408F6" w:rsidRDefault="001408F6" w:rsidP="001408F6">
            <w:pPr>
              <w:jc w:val="both"/>
              <w:rPr>
                <w:sz w:val="28"/>
              </w:rPr>
            </w:pPr>
          </w:p>
        </w:tc>
        <w:tc>
          <w:tcPr>
            <w:tcW w:w="6373" w:type="dxa"/>
          </w:tcPr>
          <w:p w:rsidR="001408F6" w:rsidRDefault="001408F6" w:rsidP="00AB58C2">
            <w:pPr>
              <w:jc w:val="both"/>
              <w:rPr>
                <w:sz w:val="28"/>
              </w:rPr>
            </w:pPr>
          </w:p>
          <w:p w:rsidR="001408F6" w:rsidRDefault="001408F6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Ne nastoji razumjeti ključne pojmove i ne unosi ih u realizaciju likovnog zadatka.</w:t>
            </w:r>
          </w:p>
          <w:p w:rsidR="001408F6" w:rsidRDefault="001408F6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Ne vodi računa o urednosti svog rada kao ni urednosti svog radnog mjesta.</w:t>
            </w:r>
          </w:p>
          <w:p w:rsidR="001408F6" w:rsidRDefault="001408F6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Učestalo bez pribora.</w:t>
            </w:r>
          </w:p>
          <w:p w:rsidR="001408F6" w:rsidRDefault="00CF6E79" w:rsidP="00AB58C2">
            <w:pPr>
              <w:jc w:val="both"/>
              <w:rPr>
                <w:sz w:val="28"/>
              </w:rPr>
            </w:pPr>
            <w:r>
              <w:rPr>
                <w:sz w:val="28"/>
              </w:rPr>
              <w:t>Nije mu stalo do kvalitete, o</w:t>
            </w:r>
            <w:r w:rsidR="001408F6">
              <w:rPr>
                <w:sz w:val="28"/>
              </w:rPr>
              <w:t xml:space="preserve">malovažava svoj rad kao i rad drugih. </w:t>
            </w:r>
          </w:p>
          <w:p w:rsidR="001408F6" w:rsidRDefault="001408F6" w:rsidP="00AB58C2">
            <w:pPr>
              <w:jc w:val="both"/>
              <w:rPr>
                <w:sz w:val="28"/>
              </w:rPr>
            </w:pPr>
          </w:p>
        </w:tc>
      </w:tr>
    </w:tbl>
    <w:p w:rsidR="008165A8" w:rsidRPr="00AB58C2" w:rsidRDefault="008165A8" w:rsidP="00AB58C2">
      <w:pPr>
        <w:jc w:val="both"/>
        <w:rPr>
          <w:sz w:val="28"/>
        </w:rPr>
      </w:pPr>
    </w:p>
    <w:sectPr w:rsidR="008165A8" w:rsidRPr="00AB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2"/>
    <w:rsid w:val="001408F6"/>
    <w:rsid w:val="004E3881"/>
    <w:rsid w:val="004E728B"/>
    <w:rsid w:val="006D3A4C"/>
    <w:rsid w:val="008165A8"/>
    <w:rsid w:val="00AB58C2"/>
    <w:rsid w:val="00C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7780"/>
  <w15:chartTrackingRefBased/>
  <w15:docId w15:val="{0F626530-B47C-4AC0-9D4C-5A0E7C08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2017-09-27T06:56:00Z</dcterms:created>
  <dcterms:modified xsi:type="dcterms:W3CDTF">2017-09-27T07:31:00Z</dcterms:modified>
</cp:coreProperties>
</file>