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B77" w:rsidRPr="00137533" w:rsidRDefault="002E5B77" w:rsidP="002E5B7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37533">
        <w:rPr>
          <w:b/>
          <w:sz w:val="32"/>
          <w:szCs w:val="32"/>
        </w:rPr>
        <w:t>ELEMENTI I KRITERIJI VREDNOVANJA I OCJENJIVANJA</w:t>
      </w:r>
    </w:p>
    <w:p w:rsidR="00264BFD" w:rsidRPr="00137533" w:rsidRDefault="002E5B77" w:rsidP="002E5B77">
      <w:pPr>
        <w:jc w:val="center"/>
        <w:rPr>
          <w:b/>
          <w:sz w:val="32"/>
          <w:szCs w:val="32"/>
        </w:rPr>
      </w:pPr>
      <w:r w:rsidRPr="00137533">
        <w:rPr>
          <w:b/>
          <w:sz w:val="32"/>
          <w:szCs w:val="32"/>
        </w:rPr>
        <w:t xml:space="preserve"> U NASTAVI MATEMATIKE OD 5. DO 8. RAZREDA</w:t>
      </w:r>
    </w:p>
    <w:p w:rsidR="002E5B77" w:rsidRDefault="002E5B77" w:rsidP="002E5B77">
      <w:pPr>
        <w:jc w:val="right"/>
      </w:pPr>
      <w:r>
        <w:t>Učiteljica: Iva Jelenić Bačić</w:t>
      </w:r>
    </w:p>
    <w:p w:rsidR="00137533" w:rsidRDefault="00137533" w:rsidP="002E5B77">
      <w:pPr>
        <w:jc w:val="both"/>
      </w:pPr>
    </w:p>
    <w:p w:rsidR="002E5B77" w:rsidRDefault="002E5B77" w:rsidP="002E5B77">
      <w:pPr>
        <w:jc w:val="both"/>
      </w:pPr>
      <w:r>
        <w:t>Uspjeh učenika iz matematike vrednuje se tijekom nastavne godine kroz usmeno ispitivanje, pisane provjere znanja i vrednovanje domaćih zadaća.</w:t>
      </w:r>
    </w:p>
    <w:p w:rsidR="002E5B77" w:rsidRDefault="002E5B77" w:rsidP="002E5B77">
      <w:pPr>
        <w:jc w:val="both"/>
      </w:pPr>
    </w:p>
    <w:p w:rsidR="002E5B77" w:rsidRPr="00137533" w:rsidRDefault="002E5B77" w:rsidP="002E5B77">
      <w:pPr>
        <w:pStyle w:val="Odlomakpopisa"/>
        <w:numPr>
          <w:ilvl w:val="0"/>
          <w:numId w:val="2"/>
        </w:numPr>
        <w:jc w:val="both"/>
        <w:rPr>
          <w:b/>
        </w:rPr>
      </w:pPr>
      <w:r w:rsidRPr="00137533">
        <w:rPr>
          <w:b/>
        </w:rPr>
        <w:t>USMENA PROVJERA ZNANJA</w:t>
      </w:r>
    </w:p>
    <w:p w:rsidR="002E5B77" w:rsidRDefault="002E5B77" w:rsidP="002E5B77">
      <w:pPr>
        <w:ind w:left="360"/>
        <w:jc w:val="both"/>
      </w:pPr>
      <w:r>
        <w:t>Usmeno provjeravanje i ocjenjivanje učenika provodi se kontinuirano tijekom nastavne godine. Pod „usmenim ispitivanjem“ ne podrazumijevaju se samo odgovori „pred pločom“, već i praćenje učenikove aktivnosti tijekom određenog razdoblja (</w:t>
      </w:r>
      <w:r w:rsidR="00562046">
        <w:t xml:space="preserve">npr. </w:t>
      </w:r>
      <w:r>
        <w:t xml:space="preserve">samoinicijativno javljanje i točno rješavanje zadataka za vježbu tijekom sata, snalaženje u novim zadacima i situacijama, </w:t>
      </w:r>
      <w:r w:rsidR="00562046">
        <w:t>pokazano znanje prilikom ponavljanja gradiva na satu</w:t>
      </w:r>
      <w:r w:rsidR="008F5895">
        <w:t>, te kratke pisane provjere nekoliko zadataka uz usmeno obrazloženje istih</w:t>
      </w:r>
      <w:r w:rsidR="00562046">
        <w:t xml:space="preserve">). </w:t>
      </w:r>
    </w:p>
    <w:p w:rsidR="00137533" w:rsidRDefault="00137533" w:rsidP="002E5B77">
      <w:pPr>
        <w:ind w:left="360"/>
        <w:jc w:val="both"/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1816"/>
        <w:gridCol w:w="6886"/>
      </w:tblGrid>
      <w:tr w:rsidR="00562046" w:rsidTr="00137533">
        <w:trPr>
          <w:trHeight w:val="1825"/>
        </w:trPr>
        <w:tc>
          <w:tcPr>
            <w:tcW w:w="1762" w:type="dxa"/>
          </w:tcPr>
          <w:p w:rsidR="00562046" w:rsidRDefault="00562046" w:rsidP="002E5B77">
            <w:pPr>
              <w:jc w:val="both"/>
            </w:pPr>
            <w:r>
              <w:t>ODLIČAN</w:t>
            </w:r>
          </w:p>
        </w:tc>
        <w:tc>
          <w:tcPr>
            <w:tcW w:w="6940" w:type="dxa"/>
          </w:tcPr>
          <w:p w:rsidR="00562046" w:rsidRDefault="00562046" w:rsidP="002251EC">
            <w:pPr>
              <w:jc w:val="both"/>
            </w:pPr>
            <w:r>
              <w:t xml:space="preserve">Učenik potpuno samostalno rješava složenije zadatke koji se javljaju u redovnom programu. Primjenjuje znanje samostalno i u novim situacijama. Sam prepoznaje i ispravlja svoje pogreške. Brz je i točan u radu. </w:t>
            </w:r>
            <w:r w:rsidR="002251EC">
              <w:t>Svoje postupke i ideje zna objasniti jasno i precizno pritom upotrebljavajući matematičku terminologiju i simbole</w:t>
            </w:r>
            <w:r>
              <w:t xml:space="preserve">. </w:t>
            </w:r>
            <w:r w:rsidR="002251EC">
              <w:t>Dobro poznaje i uspješno primjenjuje matematičke poučke i pravila.</w:t>
            </w:r>
          </w:p>
        </w:tc>
      </w:tr>
      <w:tr w:rsidR="00562046" w:rsidTr="00137533">
        <w:trPr>
          <w:trHeight w:val="1284"/>
        </w:trPr>
        <w:tc>
          <w:tcPr>
            <w:tcW w:w="1762" w:type="dxa"/>
          </w:tcPr>
          <w:p w:rsidR="00562046" w:rsidRDefault="00562046" w:rsidP="002E5B77">
            <w:pPr>
              <w:jc w:val="both"/>
            </w:pPr>
            <w:r>
              <w:t>VRLO DOBAR</w:t>
            </w:r>
          </w:p>
        </w:tc>
        <w:tc>
          <w:tcPr>
            <w:tcW w:w="6940" w:type="dxa"/>
          </w:tcPr>
          <w:p w:rsidR="00562046" w:rsidRDefault="00562046" w:rsidP="002E5B77">
            <w:pPr>
              <w:jc w:val="both"/>
            </w:pPr>
            <w:r>
              <w:t xml:space="preserve">Učenik samostalno ili uz malu pomoć rješava sve zadatke koji se javljaju u redovnom programu. </w:t>
            </w:r>
            <w:r w:rsidR="002251EC">
              <w:t xml:space="preserve">Snalazi se i u težim zadatcima. </w:t>
            </w:r>
            <w:r>
              <w:t>Sam prepoznaje i ispravlja svoje greške. Postupke rješavanja obrazlaže točno, logično i s razumijevanjem.</w:t>
            </w:r>
          </w:p>
        </w:tc>
      </w:tr>
      <w:tr w:rsidR="00562046" w:rsidTr="00137533">
        <w:trPr>
          <w:trHeight w:val="1530"/>
        </w:trPr>
        <w:tc>
          <w:tcPr>
            <w:tcW w:w="1762" w:type="dxa"/>
          </w:tcPr>
          <w:p w:rsidR="00562046" w:rsidRDefault="00562046" w:rsidP="002E5B77">
            <w:pPr>
              <w:jc w:val="both"/>
            </w:pPr>
            <w:r>
              <w:t>DOBAR</w:t>
            </w:r>
          </w:p>
        </w:tc>
        <w:tc>
          <w:tcPr>
            <w:tcW w:w="6940" w:type="dxa"/>
          </w:tcPr>
          <w:p w:rsidR="00562046" w:rsidRDefault="00562046" w:rsidP="002251EC">
            <w:pPr>
              <w:jc w:val="both"/>
            </w:pPr>
            <w:r>
              <w:t xml:space="preserve">Učenik djelomično samostalno rješava zadatke koji se javljaju u redovnom programu. </w:t>
            </w:r>
            <w:r w:rsidR="002251EC">
              <w:t>Bez većih problema rješava poznate, srednje teške zadatke.</w:t>
            </w:r>
            <w:r w:rsidR="00315FF4">
              <w:t xml:space="preserve"> Samo povremeno provjerava rješenja.</w:t>
            </w:r>
            <w:r w:rsidR="002251EC">
              <w:t xml:space="preserve"> </w:t>
            </w:r>
            <w:r>
              <w:t>Donekle primjenjuje znanje, a postupke obrazlaže uz pomoć učiteljice.</w:t>
            </w:r>
            <w:r w:rsidR="002251EC">
              <w:t xml:space="preserve"> Rijetko koristi matematičku terminologiju.</w:t>
            </w:r>
          </w:p>
        </w:tc>
      </w:tr>
      <w:tr w:rsidR="00562046" w:rsidTr="00137533">
        <w:trPr>
          <w:trHeight w:val="1849"/>
        </w:trPr>
        <w:tc>
          <w:tcPr>
            <w:tcW w:w="1762" w:type="dxa"/>
          </w:tcPr>
          <w:p w:rsidR="00562046" w:rsidRDefault="00562046" w:rsidP="002E5B77">
            <w:pPr>
              <w:jc w:val="both"/>
            </w:pPr>
            <w:r>
              <w:t>DOVOLJAN</w:t>
            </w:r>
          </w:p>
        </w:tc>
        <w:tc>
          <w:tcPr>
            <w:tcW w:w="6940" w:type="dxa"/>
          </w:tcPr>
          <w:p w:rsidR="00562046" w:rsidRDefault="002251EC" w:rsidP="00315FF4">
            <w:pPr>
              <w:jc w:val="both"/>
            </w:pPr>
            <w:r>
              <w:t xml:space="preserve">Učenik prepoznaje osnovne matematičke pojmove, odgovara po sjećanju, bez dubljeg razumijevanja. </w:t>
            </w:r>
            <w:r w:rsidR="00562046">
              <w:t xml:space="preserve">Učenik nesigurno i sporo rješava </w:t>
            </w:r>
            <w:r>
              <w:t>jednostavnije zadatke</w:t>
            </w:r>
            <w:r w:rsidR="00562046">
              <w:t>. Potrebna mu je pomoć učitelja.</w:t>
            </w:r>
            <w:r w:rsidR="00315FF4">
              <w:t xml:space="preserve"> Rješenje provjerava rijetko i tek uz poticaj.</w:t>
            </w:r>
            <w:r w:rsidR="00562046">
              <w:t xml:space="preserve"> U stanju je ponoviti jednostavne postupke, ali nije u stanju donositi zaključke. </w:t>
            </w:r>
            <w:r w:rsidR="00315FF4">
              <w:t>Djelomično poznaje matematičke poučke i pravila i primjenjuje ih uz pomoć</w:t>
            </w:r>
            <w:r w:rsidR="00562046">
              <w:t>.</w:t>
            </w:r>
          </w:p>
        </w:tc>
      </w:tr>
      <w:tr w:rsidR="00562046" w:rsidTr="00562046">
        <w:tc>
          <w:tcPr>
            <w:tcW w:w="1762" w:type="dxa"/>
          </w:tcPr>
          <w:p w:rsidR="00562046" w:rsidRDefault="00562046" w:rsidP="002E5B77">
            <w:pPr>
              <w:jc w:val="both"/>
            </w:pPr>
            <w:r>
              <w:t>NEDOVOLJAN</w:t>
            </w:r>
          </w:p>
        </w:tc>
        <w:tc>
          <w:tcPr>
            <w:tcW w:w="6940" w:type="dxa"/>
          </w:tcPr>
          <w:p w:rsidR="00562046" w:rsidRDefault="00562046" w:rsidP="002E5B77">
            <w:pPr>
              <w:jc w:val="both"/>
            </w:pPr>
            <w:r>
              <w:t>Učenik nije u stanju riješiti zadatke niti uz pomoć učitelja. Ne poznaje i nije u stanju ponoviti osnovne pojmove i zakonitosti. Obrazlaganje je nesuvislo, nelogično i bez razumijevanja.</w:t>
            </w:r>
            <w:r w:rsidR="00315FF4">
              <w:t xml:space="preserve"> Ne uočava pogrešku i ne zna ju ispraviti. Ne provjerava rješenja.</w:t>
            </w:r>
          </w:p>
        </w:tc>
      </w:tr>
    </w:tbl>
    <w:p w:rsidR="00562046" w:rsidRDefault="00562046" w:rsidP="002E5B77">
      <w:pPr>
        <w:ind w:left="360"/>
        <w:jc w:val="both"/>
      </w:pPr>
    </w:p>
    <w:p w:rsidR="00315FF4" w:rsidRDefault="00315FF4" w:rsidP="002E5B77">
      <w:pPr>
        <w:ind w:left="360"/>
        <w:jc w:val="both"/>
      </w:pPr>
    </w:p>
    <w:p w:rsidR="00315FF4" w:rsidRDefault="00315FF4" w:rsidP="002E5B77">
      <w:pPr>
        <w:ind w:left="360"/>
        <w:jc w:val="both"/>
      </w:pPr>
    </w:p>
    <w:p w:rsidR="00315FF4" w:rsidRDefault="00315FF4" w:rsidP="00315FF4">
      <w:pPr>
        <w:pStyle w:val="Odlomakpopisa"/>
        <w:numPr>
          <w:ilvl w:val="0"/>
          <w:numId w:val="2"/>
        </w:numPr>
        <w:jc w:val="both"/>
        <w:rPr>
          <w:b/>
        </w:rPr>
      </w:pPr>
      <w:r w:rsidRPr="00137533">
        <w:rPr>
          <w:b/>
        </w:rPr>
        <w:t>PISANA PROVJERA ZNANJA</w:t>
      </w:r>
    </w:p>
    <w:p w:rsidR="008F5895" w:rsidRDefault="008F5895" w:rsidP="008F5895">
      <w:pPr>
        <w:pStyle w:val="Odlomakpopisa"/>
        <w:jc w:val="both"/>
        <w:rPr>
          <w:b/>
        </w:rPr>
      </w:pPr>
    </w:p>
    <w:p w:rsidR="00137533" w:rsidRPr="00137533" w:rsidRDefault="00137533" w:rsidP="00137533">
      <w:pPr>
        <w:pStyle w:val="Odlomakpopisa"/>
        <w:jc w:val="both"/>
      </w:pPr>
    </w:p>
    <w:tbl>
      <w:tblPr>
        <w:tblStyle w:val="Reetkatablice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1972"/>
        <w:gridCol w:w="1579"/>
        <w:gridCol w:w="1715"/>
        <w:gridCol w:w="1816"/>
      </w:tblGrid>
      <w:tr w:rsidR="00137533" w:rsidRPr="00FD5154" w:rsidTr="00137533">
        <w:tc>
          <w:tcPr>
            <w:tcW w:w="1701" w:type="dxa"/>
          </w:tcPr>
          <w:p w:rsidR="00137533" w:rsidRPr="00FD5154" w:rsidRDefault="00137533" w:rsidP="00137533">
            <w:pPr>
              <w:pStyle w:val="Odlomakpopisa"/>
              <w:ind w:left="0"/>
              <w:jc w:val="both"/>
            </w:pPr>
            <w:r w:rsidRPr="00FD5154">
              <w:t>ODLIČAN</w:t>
            </w:r>
          </w:p>
        </w:tc>
        <w:tc>
          <w:tcPr>
            <w:tcW w:w="1972" w:type="dxa"/>
          </w:tcPr>
          <w:p w:rsidR="00137533" w:rsidRPr="00FD5154" w:rsidRDefault="00137533" w:rsidP="00137533">
            <w:pPr>
              <w:pStyle w:val="Odlomakpopisa"/>
              <w:ind w:left="0"/>
              <w:jc w:val="both"/>
            </w:pPr>
            <w:r w:rsidRPr="00FD5154">
              <w:t>VRLO DOBAR</w:t>
            </w:r>
          </w:p>
        </w:tc>
        <w:tc>
          <w:tcPr>
            <w:tcW w:w="1579" w:type="dxa"/>
          </w:tcPr>
          <w:p w:rsidR="00137533" w:rsidRPr="00FD5154" w:rsidRDefault="00137533" w:rsidP="00137533">
            <w:pPr>
              <w:pStyle w:val="Odlomakpopisa"/>
              <w:ind w:left="0"/>
              <w:jc w:val="both"/>
            </w:pPr>
            <w:r w:rsidRPr="00FD5154">
              <w:t>DOBAR</w:t>
            </w:r>
          </w:p>
        </w:tc>
        <w:tc>
          <w:tcPr>
            <w:tcW w:w="1715" w:type="dxa"/>
          </w:tcPr>
          <w:p w:rsidR="00137533" w:rsidRPr="00FD5154" w:rsidRDefault="00137533" w:rsidP="00137533">
            <w:pPr>
              <w:pStyle w:val="Odlomakpopisa"/>
              <w:ind w:left="0"/>
              <w:jc w:val="both"/>
            </w:pPr>
            <w:r w:rsidRPr="00FD5154">
              <w:t>DOVOLJAN</w:t>
            </w:r>
          </w:p>
        </w:tc>
        <w:tc>
          <w:tcPr>
            <w:tcW w:w="1816" w:type="dxa"/>
          </w:tcPr>
          <w:p w:rsidR="00137533" w:rsidRPr="00FD5154" w:rsidRDefault="00137533" w:rsidP="00137533">
            <w:pPr>
              <w:pStyle w:val="Odlomakpopisa"/>
              <w:ind w:left="0"/>
              <w:jc w:val="both"/>
            </w:pPr>
            <w:r w:rsidRPr="00FD5154">
              <w:t>NEDOVOLJAN</w:t>
            </w:r>
          </w:p>
        </w:tc>
      </w:tr>
      <w:tr w:rsidR="00137533" w:rsidTr="00137533">
        <w:tc>
          <w:tcPr>
            <w:tcW w:w="1701" w:type="dxa"/>
          </w:tcPr>
          <w:p w:rsidR="00137533" w:rsidRDefault="00137533" w:rsidP="00FD5154">
            <w:pPr>
              <w:pStyle w:val="Odlomakpopisa"/>
              <w:ind w:left="0"/>
              <w:jc w:val="center"/>
            </w:pPr>
            <w:r>
              <w:t>90% - 100%</w:t>
            </w:r>
          </w:p>
        </w:tc>
        <w:tc>
          <w:tcPr>
            <w:tcW w:w="1972" w:type="dxa"/>
          </w:tcPr>
          <w:p w:rsidR="00137533" w:rsidRDefault="00294969" w:rsidP="00FD5154">
            <w:pPr>
              <w:ind w:left="360"/>
              <w:jc w:val="center"/>
            </w:pPr>
            <w:r>
              <w:t>80</w:t>
            </w:r>
            <w:r w:rsidR="00FD5154">
              <w:t xml:space="preserve">% - </w:t>
            </w:r>
            <w:r w:rsidR="00137533">
              <w:t>89%</w:t>
            </w:r>
          </w:p>
        </w:tc>
        <w:tc>
          <w:tcPr>
            <w:tcW w:w="1579" w:type="dxa"/>
          </w:tcPr>
          <w:p w:rsidR="00137533" w:rsidRDefault="00294969" w:rsidP="00FD5154">
            <w:pPr>
              <w:pStyle w:val="Odlomakpopisa"/>
              <w:ind w:left="0"/>
              <w:jc w:val="center"/>
            </w:pPr>
            <w:r>
              <w:t>60% - 79</w:t>
            </w:r>
            <w:r w:rsidR="00FD5154">
              <w:t>%</w:t>
            </w:r>
          </w:p>
        </w:tc>
        <w:tc>
          <w:tcPr>
            <w:tcW w:w="1715" w:type="dxa"/>
          </w:tcPr>
          <w:p w:rsidR="00137533" w:rsidRDefault="00FD5154" w:rsidP="00FD5154">
            <w:pPr>
              <w:pStyle w:val="Odlomakpopisa"/>
              <w:ind w:left="0"/>
              <w:jc w:val="center"/>
            </w:pPr>
            <w:r>
              <w:t>45% - 59%</w:t>
            </w:r>
          </w:p>
        </w:tc>
        <w:tc>
          <w:tcPr>
            <w:tcW w:w="1816" w:type="dxa"/>
          </w:tcPr>
          <w:p w:rsidR="00137533" w:rsidRDefault="00FD5154" w:rsidP="00FD5154">
            <w:pPr>
              <w:pStyle w:val="Odlomakpopisa"/>
              <w:ind w:left="0"/>
              <w:jc w:val="center"/>
            </w:pPr>
            <w:r>
              <w:t>0% - 44%</w:t>
            </w:r>
          </w:p>
        </w:tc>
      </w:tr>
    </w:tbl>
    <w:p w:rsidR="00137533" w:rsidRDefault="00137533" w:rsidP="00137533">
      <w:pPr>
        <w:pStyle w:val="Odlomakpopisa"/>
        <w:jc w:val="both"/>
      </w:pPr>
    </w:p>
    <w:p w:rsidR="00137533" w:rsidRDefault="00137533" w:rsidP="00137533">
      <w:pPr>
        <w:pStyle w:val="Odlomakpopisa"/>
        <w:jc w:val="both"/>
      </w:pPr>
    </w:p>
    <w:p w:rsidR="00137533" w:rsidRDefault="00137533" w:rsidP="00137533">
      <w:pPr>
        <w:pStyle w:val="Odlomakpopisa"/>
        <w:jc w:val="both"/>
      </w:pPr>
    </w:p>
    <w:p w:rsidR="00315FF4" w:rsidRDefault="00137533" w:rsidP="00137533">
      <w:pPr>
        <w:pStyle w:val="Odlomakpopisa"/>
        <w:numPr>
          <w:ilvl w:val="0"/>
          <w:numId w:val="2"/>
        </w:numPr>
        <w:jc w:val="both"/>
        <w:rPr>
          <w:b/>
        </w:rPr>
      </w:pPr>
      <w:r w:rsidRPr="00137533">
        <w:rPr>
          <w:b/>
        </w:rPr>
        <w:t>DOMAĆA ZADAĆA</w:t>
      </w:r>
    </w:p>
    <w:p w:rsidR="00FD5154" w:rsidRDefault="00FD5154" w:rsidP="00FD5154">
      <w:pPr>
        <w:pStyle w:val="Odlomakpopisa"/>
        <w:jc w:val="both"/>
      </w:pPr>
      <w:r>
        <w:t>Na početku sata se utvrđuje tko je napisao ili nije napisao domaću zadaću i jesu li naišli na neke poteškoće prilikom pisanja domaće zadaće. U rubriku bilješki zapisuje se nadnevak i minus kada domaća zadaća nije napisana. Svaki učenik može jednom tijekom polugodišta doći na sat bez domaće zadaće i za taj jedan put neće dobiti minus.</w:t>
      </w:r>
    </w:p>
    <w:p w:rsidR="00FD5154" w:rsidRDefault="00FD5154" w:rsidP="00FD5154">
      <w:pPr>
        <w:pStyle w:val="Odlomakpopisa"/>
        <w:jc w:val="both"/>
      </w:pPr>
    </w:p>
    <w:p w:rsidR="00FD5154" w:rsidRDefault="00FD5154" w:rsidP="00FD5154">
      <w:pPr>
        <w:pStyle w:val="Odlomakpopisa"/>
        <w:jc w:val="both"/>
      </w:pPr>
      <w:r>
        <w:t>Domaća zadaća ocjenjuje se na jedan od ova dva načina:</w:t>
      </w:r>
    </w:p>
    <w:p w:rsidR="00FD5154" w:rsidRDefault="00FD5154" w:rsidP="00FD5154">
      <w:pPr>
        <w:pStyle w:val="Odlomakpopisa"/>
        <w:numPr>
          <w:ilvl w:val="0"/>
          <w:numId w:val="4"/>
        </w:numPr>
        <w:jc w:val="both"/>
      </w:pPr>
      <w:r>
        <w:t xml:space="preserve">Srednja ocjena iz nekoliko pisanih provjera koja sadrži identične zadatke iz prethodnih nekoliko domaćih zadaća. </w:t>
      </w:r>
      <w:r w:rsidR="004E15BC">
        <w:t xml:space="preserve">Takva provjera piše se 15 – 20 minuta. Nakon nekoliko takvih provjera (2-3) srednja ocjena upisuje se u rubriku domaćih zadaća. </w:t>
      </w:r>
      <w:r>
        <w:t xml:space="preserve"> </w:t>
      </w:r>
    </w:p>
    <w:p w:rsidR="004E15BC" w:rsidRDefault="004E15BC" w:rsidP="00FD5154">
      <w:pPr>
        <w:pStyle w:val="Odlomakpopisa"/>
        <w:numPr>
          <w:ilvl w:val="0"/>
          <w:numId w:val="4"/>
        </w:numPr>
        <w:jc w:val="both"/>
      </w:pPr>
      <w:r>
        <w:t xml:space="preserve">Usmeno ispitivanje nekoliko zadataka iz posljednje zadaće ili iz nekoliko zadnjih zadaća na ploči te razgovor o postupcima rješavanja. </w:t>
      </w:r>
    </w:p>
    <w:p w:rsidR="004E15BC" w:rsidRDefault="004E15BC" w:rsidP="004E15BC">
      <w:pPr>
        <w:jc w:val="both"/>
      </w:pPr>
    </w:p>
    <w:p w:rsidR="004E15BC" w:rsidRDefault="004E15BC" w:rsidP="004E15BC">
      <w:pPr>
        <w:jc w:val="both"/>
      </w:pPr>
      <w:r>
        <w:t>Ako se zadaće ocjenjuju na drugi način (gore navedeni), onda se vodimo ovim smjernicama:</w:t>
      </w:r>
    </w:p>
    <w:p w:rsidR="00137533" w:rsidRDefault="00137533" w:rsidP="00137533">
      <w:pPr>
        <w:pStyle w:val="Odlomakpopisa"/>
        <w:jc w:val="both"/>
        <w:rPr>
          <w:b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6373"/>
      </w:tblGrid>
      <w:tr w:rsidR="00FD5154" w:rsidTr="00FD5154">
        <w:tc>
          <w:tcPr>
            <w:tcW w:w="1969" w:type="dxa"/>
          </w:tcPr>
          <w:p w:rsidR="00FD5154" w:rsidRDefault="00FD5154" w:rsidP="00137533">
            <w:pPr>
              <w:pStyle w:val="Odlomakpopisa"/>
              <w:ind w:left="0"/>
              <w:jc w:val="both"/>
            </w:pPr>
            <w:r>
              <w:t>ODLIČAN</w:t>
            </w:r>
          </w:p>
        </w:tc>
        <w:tc>
          <w:tcPr>
            <w:tcW w:w="6373" w:type="dxa"/>
          </w:tcPr>
          <w:p w:rsidR="00FD5154" w:rsidRDefault="004E15BC" w:rsidP="00294969">
            <w:pPr>
              <w:pStyle w:val="Odlomakpopisa"/>
              <w:ind w:left="0"/>
              <w:jc w:val="both"/>
            </w:pPr>
            <w:r>
              <w:t>Zadaće su redovit</w:t>
            </w:r>
            <w:r w:rsidR="00294969">
              <w:t>e</w:t>
            </w:r>
            <w:r>
              <w:t xml:space="preserve">, uredno i točno napisane. Sve zadatke je sposoban sam obrazložiti </w:t>
            </w:r>
          </w:p>
        </w:tc>
      </w:tr>
      <w:tr w:rsidR="00FD5154" w:rsidTr="00FD5154">
        <w:tc>
          <w:tcPr>
            <w:tcW w:w="1969" w:type="dxa"/>
          </w:tcPr>
          <w:p w:rsidR="00FD5154" w:rsidRDefault="00FD5154" w:rsidP="00137533">
            <w:pPr>
              <w:pStyle w:val="Odlomakpopisa"/>
              <w:ind w:left="0"/>
              <w:jc w:val="both"/>
            </w:pPr>
            <w:r>
              <w:t>VRLO DOBAR</w:t>
            </w:r>
          </w:p>
        </w:tc>
        <w:tc>
          <w:tcPr>
            <w:tcW w:w="6373" w:type="dxa"/>
          </w:tcPr>
          <w:p w:rsidR="00FD5154" w:rsidRDefault="00294969" w:rsidP="00294969">
            <w:pPr>
              <w:pStyle w:val="Odlomakpopisa"/>
              <w:ind w:left="0"/>
              <w:jc w:val="both"/>
            </w:pPr>
            <w:r>
              <w:t xml:space="preserve">Zadaće su redovite, uredne i točne. Ponekad netočno obrazlaže riješene zadatke. </w:t>
            </w:r>
          </w:p>
        </w:tc>
      </w:tr>
      <w:tr w:rsidR="00FD5154" w:rsidTr="00FD5154">
        <w:tc>
          <w:tcPr>
            <w:tcW w:w="1969" w:type="dxa"/>
          </w:tcPr>
          <w:p w:rsidR="00FD5154" w:rsidRDefault="00FD5154" w:rsidP="00137533">
            <w:pPr>
              <w:pStyle w:val="Odlomakpopisa"/>
              <w:ind w:left="0"/>
              <w:jc w:val="both"/>
            </w:pPr>
            <w:r>
              <w:t>DOBAR</w:t>
            </w:r>
          </w:p>
        </w:tc>
        <w:tc>
          <w:tcPr>
            <w:tcW w:w="6373" w:type="dxa"/>
          </w:tcPr>
          <w:p w:rsidR="00FD5154" w:rsidRDefault="00294969" w:rsidP="00137533">
            <w:pPr>
              <w:pStyle w:val="Odlomakpopisa"/>
              <w:ind w:left="0"/>
              <w:jc w:val="both"/>
            </w:pPr>
            <w:r>
              <w:t>Zadaće su redovite, ali učenik ne posvećuje veću pozornost točnosti i urednosti. Ne snalazi najbolje se u obrazlaganju riješenog zadatka.</w:t>
            </w:r>
          </w:p>
        </w:tc>
      </w:tr>
      <w:tr w:rsidR="00FD5154" w:rsidTr="00FD5154">
        <w:tc>
          <w:tcPr>
            <w:tcW w:w="1969" w:type="dxa"/>
          </w:tcPr>
          <w:p w:rsidR="00FD5154" w:rsidRDefault="00FD5154" w:rsidP="00137533">
            <w:pPr>
              <w:pStyle w:val="Odlomakpopisa"/>
              <w:ind w:left="0"/>
              <w:jc w:val="both"/>
            </w:pPr>
            <w:r>
              <w:t>DOVOLJAN</w:t>
            </w:r>
          </w:p>
        </w:tc>
        <w:tc>
          <w:tcPr>
            <w:tcW w:w="6373" w:type="dxa"/>
          </w:tcPr>
          <w:p w:rsidR="00FD5154" w:rsidRDefault="00294969" w:rsidP="00294969">
            <w:pPr>
              <w:pStyle w:val="Odlomakpopisa"/>
              <w:ind w:left="0"/>
              <w:jc w:val="both"/>
            </w:pPr>
            <w:r>
              <w:t xml:space="preserve">Zadaće su neredovite. Rješenja su često netočna, a postupci manjkavi. Nedostaje urednosti. Nije u stanju obrazložiti riješeni zadatak. </w:t>
            </w:r>
          </w:p>
        </w:tc>
      </w:tr>
      <w:tr w:rsidR="00FD5154" w:rsidTr="00FD5154">
        <w:tc>
          <w:tcPr>
            <w:tcW w:w="1969" w:type="dxa"/>
          </w:tcPr>
          <w:p w:rsidR="00FD5154" w:rsidRDefault="00FD5154" w:rsidP="00137533">
            <w:pPr>
              <w:pStyle w:val="Odlomakpopisa"/>
              <w:ind w:left="0"/>
              <w:jc w:val="both"/>
            </w:pPr>
            <w:r>
              <w:t>NEDOVOLJAN</w:t>
            </w:r>
          </w:p>
        </w:tc>
        <w:tc>
          <w:tcPr>
            <w:tcW w:w="6373" w:type="dxa"/>
          </w:tcPr>
          <w:p w:rsidR="00FD5154" w:rsidRDefault="00294969" w:rsidP="00137533">
            <w:pPr>
              <w:pStyle w:val="Odlomakpopisa"/>
              <w:ind w:left="0"/>
              <w:jc w:val="both"/>
            </w:pPr>
            <w:r>
              <w:t>Učenik je izrazito neredovit u pisanju domaćih zadaća. Zadaće su netočne, površne i neuredne. Ne uspijeva reproducirati riješeni zadatak, niti obrazložiti napisano.</w:t>
            </w:r>
          </w:p>
        </w:tc>
      </w:tr>
    </w:tbl>
    <w:p w:rsidR="00137533" w:rsidRDefault="00137533" w:rsidP="00137533">
      <w:pPr>
        <w:pStyle w:val="Odlomakpopisa"/>
        <w:jc w:val="both"/>
      </w:pPr>
    </w:p>
    <w:p w:rsidR="004E15BC" w:rsidRDefault="004E15BC" w:rsidP="00137533">
      <w:pPr>
        <w:pStyle w:val="Odlomakpopisa"/>
        <w:jc w:val="both"/>
      </w:pPr>
    </w:p>
    <w:p w:rsidR="004E15BC" w:rsidRPr="00137533" w:rsidRDefault="004E15BC" w:rsidP="00137533">
      <w:pPr>
        <w:pStyle w:val="Odlomakpopisa"/>
        <w:jc w:val="both"/>
      </w:pPr>
    </w:p>
    <w:sectPr w:rsidR="004E15BC" w:rsidRPr="00137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3BB4"/>
    <w:multiLevelType w:val="hybridMultilevel"/>
    <w:tmpl w:val="BCF47602"/>
    <w:lvl w:ilvl="0" w:tplc="6CA0A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9E7ADD"/>
    <w:multiLevelType w:val="hybridMultilevel"/>
    <w:tmpl w:val="D08C1678"/>
    <w:lvl w:ilvl="0" w:tplc="13DA16B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0758D"/>
    <w:multiLevelType w:val="hybridMultilevel"/>
    <w:tmpl w:val="2726518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A0337"/>
    <w:multiLevelType w:val="hybridMultilevel"/>
    <w:tmpl w:val="04489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77"/>
    <w:rsid w:val="00137533"/>
    <w:rsid w:val="002251EC"/>
    <w:rsid w:val="00264BFD"/>
    <w:rsid w:val="00294969"/>
    <w:rsid w:val="002E5B77"/>
    <w:rsid w:val="00315FF4"/>
    <w:rsid w:val="004E15BC"/>
    <w:rsid w:val="00562046"/>
    <w:rsid w:val="008F5895"/>
    <w:rsid w:val="00D465EC"/>
    <w:rsid w:val="00FD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B7833-E841-45BF-AB81-C15152D4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5B77"/>
    <w:pPr>
      <w:ind w:left="720"/>
      <w:contextualSpacing/>
    </w:pPr>
  </w:style>
  <w:style w:type="table" w:styleId="Reetkatablice">
    <w:name w:val="Table Grid"/>
    <w:basedOn w:val="Obinatablica"/>
    <w:uiPriority w:val="39"/>
    <w:rsid w:val="00562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46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6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korisnik</cp:lastModifiedBy>
  <cp:revision>2</cp:revision>
  <cp:lastPrinted>2017-08-31T06:49:00Z</cp:lastPrinted>
  <dcterms:created xsi:type="dcterms:W3CDTF">2017-08-31T06:49:00Z</dcterms:created>
  <dcterms:modified xsi:type="dcterms:W3CDTF">2017-08-31T06:49:00Z</dcterms:modified>
</cp:coreProperties>
</file>