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68" w:rsidRPr="00103919" w:rsidRDefault="00752C3E" w:rsidP="00041A68">
      <w:pPr>
        <w:rPr>
          <w:rFonts w:asciiTheme="majorHAnsi" w:hAnsiTheme="majorHAnsi"/>
        </w:rPr>
      </w:pPr>
      <w:r>
        <w:rPr>
          <w:rFonts w:asciiTheme="majorHAnsi" w:hAnsiTheme="majorHAnsi"/>
        </w:rPr>
        <w:t xml:space="preserve"> </w:t>
      </w:r>
      <w:r w:rsidR="00041A68" w:rsidRPr="00103919">
        <w:rPr>
          <w:rFonts w:asciiTheme="majorHAnsi" w:hAnsiTheme="majorHAnsi"/>
        </w:rPr>
        <w:t xml:space="preserve">KLASA: </w:t>
      </w:r>
      <w:r w:rsidR="00103919" w:rsidRPr="00103919">
        <w:rPr>
          <w:rFonts w:asciiTheme="majorHAnsi" w:hAnsiTheme="majorHAnsi"/>
        </w:rPr>
        <w:t>400-02/22-01/02</w:t>
      </w:r>
    </w:p>
    <w:p w:rsidR="00041A68" w:rsidRPr="00103919" w:rsidRDefault="00041A68" w:rsidP="00FC0BB8">
      <w:pPr>
        <w:rPr>
          <w:rFonts w:ascii="Arial" w:hAnsi="Arial"/>
          <w:b/>
          <w:szCs w:val="24"/>
        </w:rPr>
      </w:pPr>
      <w:r w:rsidRPr="00103919">
        <w:rPr>
          <w:rFonts w:asciiTheme="majorHAnsi" w:hAnsiTheme="majorHAnsi"/>
        </w:rPr>
        <w:t xml:space="preserve">URBROJ: </w:t>
      </w:r>
      <w:r w:rsidR="00103919" w:rsidRPr="00103919">
        <w:rPr>
          <w:rFonts w:asciiTheme="majorHAnsi" w:hAnsiTheme="majorHAnsi"/>
        </w:rPr>
        <w:t>2144-20-01-22-2</w:t>
      </w:r>
    </w:p>
    <w:p w:rsidR="00041A68" w:rsidRDefault="00041A68">
      <w:pPr>
        <w:jc w:val="both"/>
        <w:rPr>
          <w:rFonts w:ascii="Arial" w:hAnsi="Arial"/>
          <w:b/>
          <w:szCs w:val="24"/>
        </w:rPr>
      </w:pPr>
    </w:p>
    <w:p w:rsidR="00041A68" w:rsidRDefault="00041A68">
      <w:pPr>
        <w:jc w:val="both"/>
        <w:rPr>
          <w:rFonts w:ascii="Arial" w:hAnsi="Arial"/>
          <w:b/>
          <w:szCs w:val="24"/>
        </w:rPr>
      </w:pPr>
    </w:p>
    <w:p w:rsidR="00940513" w:rsidRDefault="00940513" w:rsidP="00D25FEE">
      <w:pPr>
        <w:jc w:val="both"/>
        <w:rPr>
          <w:rFonts w:ascii="Arial" w:hAnsi="Arial"/>
          <w:b/>
          <w:szCs w:val="24"/>
        </w:rPr>
      </w:pPr>
      <w:r>
        <w:rPr>
          <w:rFonts w:ascii="Arial" w:hAnsi="Arial"/>
          <w:b/>
          <w:szCs w:val="24"/>
        </w:rPr>
        <w:t>PRORAČUNSKI KORISNIK</w:t>
      </w:r>
      <w:r w:rsidRPr="00722C6F">
        <w:rPr>
          <w:rFonts w:ascii="Arial" w:hAnsi="Arial"/>
          <w:b/>
          <w:szCs w:val="24"/>
        </w:rPr>
        <w:t>: OSNOVNA ŠKOLA VLADIMIRA NAZORA POTPIĆAN</w:t>
      </w:r>
      <w:r>
        <w:rPr>
          <w:rFonts w:ascii="Arial" w:hAnsi="Arial"/>
          <w:b/>
          <w:szCs w:val="24"/>
        </w:rPr>
        <w:t xml:space="preserve">, OIB 14237019602 </w:t>
      </w:r>
    </w:p>
    <w:p w:rsidR="002D6F41" w:rsidRDefault="002D6F41" w:rsidP="00D25FEE">
      <w:pPr>
        <w:jc w:val="both"/>
        <w:rPr>
          <w:rFonts w:ascii="Arial" w:hAnsi="Arial"/>
          <w:b/>
          <w:szCs w:val="24"/>
        </w:rPr>
      </w:pPr>
    </w:p>
    <w:p w:rsidR="00940513" w:rsidRDefault="00940513" w:rsidP="00D25FEE">
      <w:pPr>
        <w:jc w:val="both"/>
        <w:rPr>
          <w:rFonts w:ascii="Arial" w:hAnsi="Arial"/>
          <w:b/>
          <w:szCs w:val="24"/>
        </w:rPr>
      </w:pPr>
    </w:p>
    <w:p w:rsidR="00940513" w:rsidRDefault="00940513" w:rsidP="00D25FEE">
      <w:pPr>
        <w:jc w:val="both"/>
        <w:rPr>
          <w:rFonts w:ascii="Arial" w:hAnsi="Arial"/>
          <w:b/>
          <w:szCs w:val="24"/>
        </w:rPr>
      </w:pPr>
    </w:p>
    <w:p w:rsidR="00E8281C" w:rsidRDefault="00940513" w:rsidP="002D6F41">
      <w:pPr>
        <w:jc w:val="center"/>
        <w:rPr>
          <w:rFonts w:ascii="Arial" w:hAnsi="Arial"/>
          <w:b/>
          <w:szCs w:val="24"/>
        </w:rPr>
      </w:pPr>
      <w:r w:rsidRPr="009A34FC">
        <w:rPr>
          <w:rFonts w:ascii="Arial" w:hAnsi="Arial"/>
          <w:b/>
          <w:sz w:val="22"/>
          <w:szCs w:val="22"/>
        </w:rPr>
        <w:t xml:space="preserve">OBRAZLOŽENJE </w:t>
      </w:r>
      <w:r w:rsidR="003E11BC">
        <w:rPr>
          <w:rFonts w:ascii="Arial" w:hAnsi="Arial"/>
          <w:b/>
          <w:sz w:val="22"/>
          <w:szCs w:val="22"/>
        </w:rPr>
        <w:t>GODIŠNJEG IZVJEŠTAJA O IZVRŠENJU FINANCIJSKOG PLANA</w:t>
      </w:r>
      <w:r w:rsidRPr="009A34FC">
        <w:rPr>
          <w:rFonts w:ascii="Arial" w:hAnsi="Arial"/>
          <w:b/>
          <w:sz w:val="22"/>
          <w:szCs w:val="22"/>
        </w:rPr>
        <w:t xml:space="preserve"> </w:t>
      </w:r>
      <w:r w:rsidR="0096137C">
        <w:rPr>
          <w:rFonts w:ascii="Arial" w:hAnsi="Arial"/>
          <w:b/>
          <w:sz w:val="22"/>
          <w:szCs w:val="22"/>
        </w:rPr>
        <w:t xml:space="preserve">NA DAN </w:t>
      </w:r>
      <w:r w:rsidR="00E9004A">
        <w:rPr>
          <w:rFonts w:ascii="Arial" w:hAnsi="Arial"/>
          <w:b/>
          <w:sz w:val="22"/>
          <w:szCs w:val="22"/>
        </w:rPr>
        <w:t>30.06.2022</w:t>
      </w:r>
      <w:r w:rsidRPr="009A34FC">
        <w:rPr>
          <w:rFonts w:ascii="Arial" w:hAnsi="Arial"/>
          <w:b/>
          <w:sz w:val="22"/>
          <w:szCs w:val="22"/>
        </w:rPr>
        <w:t>. GODINE</w:t>
      </w:r>
    </w:p>
    <w:p w:rsidR="004E2804" w:rsidRDefault="004E2804" w:rsidP="00D25FEE">
      <w:pPr>
        <w:jc w:val="both"/>
        <w:rPr>
          <w:rFonts w:ascii="Arial" w:hAnsi="Arial"/>
          <w:b/>
          <w:szCs w:val="24"/>
        </w:rPr>
      </w:pPr>
    </w:p>
    <w:p w:rsidR="004E2804" w:rsidRDefault="004E2804" w:rsidP="00D25FEE">
      <w:pPr>
        <w:jc w:val="both"/>
        <w:rPr>
          <w:rFonts w:ascii="Arial" w:hAnsi="Arial"/>
          <w:b/>
          <w:szCs w:val="24"/>
        </w:rPr>
      </w:pPr>
    </w:p>
    <w:p w:rsidR="004E2804" w:rsidRPr="00DD0F54" w:rsidRDefault="004E2804" w:rsidP="004E2804"/>
    <w:p w:rsidR="004E2804" w:rsidRPr="00DD0F54" w:rsidRDefault="004E2804" w:rsidP="004E2804">
      <w:pPr>
        <w:rPr>
          <w:rFonts w:ascii="Arial" w:hAnsi="Arial" w:cs="Arial"/>
        </w:rPr>
      </w:pPr>
      <w:r w:rsidRPr="00DD0F54">
        <w:rPr>
          <w:rFonts w:ascii="Arial" w:hAnsi="Arial" w:cs="Arial"/>
          <w:sz w:val="20"/>
        </w:rPr>
        <w:t xml:space="preserve">OBRAZLOŽENJE  OPĆEG  DIJELA  </w:t>
      </w:r>
      <w:r w:rsidR="002D6F41" w:rsidRPr="00DD0F54">
        <w:rPr>
          <w:rFonts w:ascii="Arial" w:hAnsi="Arial" w:cs="Arial"/>
          <w:sz w:val="20"/>
        </w:rPr>
        <w:t xml:space="preserve"> IZVRŠENJ</w:t>
      </w:r>
      <w:r w:rsidR="00AB5ECF" w:rsidRPr="00DD0F54">
        <w:rPr>
          <w:rFonts w:ascii="Arial" w:hAnsi="Arial" w:cs="Arial"/>
          <w:sz w:val="20"/>
        </w:rPr>
        <w:t>A</w:t>
      </w:r>
      <w:r w:rsidR="002D6F41" w:rsidRPr="00DD0F54">
        <w:rPr>
          <w:rFonts w:ascii="Arial" w:hAnsi="Arial" w:cs="Arial"/>
          <w:sz w:val="20"/>
        </w:rPr>
        <w:t xml:space="preserve"> </w:t>
      </w:r>
      <w:r w:rsidRPr="00DD0F54">
        <w:rPr>
          <w:rFonts w:ascii="Arial" w:hAnsi="Arial" w:cs="Arial"/>
          <w:sz w:val="20"/>
        </w:rPr>
        <w:t>PLANA  PRORAČUNA OŠ VLADIMIRA NAZORA POTPIĆAN</w:t>
      </w:r>
    </w:p>
    <w:p w:rsidR="00C6306F" w:rsidRPr="00E610B6" w:rsidRDefault="00C6306F" w:rsidP="004E2804">
      <w:pPr>
        <w:rPr>
          <w:rFonts w:ascii="Arial" w:hAnsi="Arial" w:cs="Arial"/>
          <w:szCs w:val="24"/>
        </w:rPr>
      </w:pPr>
    </w:p>
    <w:p w:rsidR="004E2804" w:rsidRDefault="004E2804" w:rsidP="004E2804">
      <w:pPr>
        <w:pStyle w:val="Odlomakpopisa"/>
        <w:numPr>
          <w:ilvl w:val="0"/>
          <w:numId w:val="15"/>
        </w:numPr>
        <w:spacing w:after="200" w:line="276" w:lineRule="auto"/>
        <w:rPr>
          <w:rFonts w:ascii="Arial" w:hAnsi="Arial" w:cs="Arial"/>
          <w:b/>
          <w:sz w:val="20"/>
          <w:szCs w:val="20"/>
        </w:rPr>
      </w:pPr>
      <w:r w:rsidRPr="00CD7653">
        <w:rPr>
          <w:rFonts w:ascii="Arial" w:hAnsi="Arial" w:cs="Arial"/>
          <w:b/>
          <w:sz w:val="20"/>
          <w:szCs w:val="20"/>
        </w:rPr>
        <w:t xml:space="preserve">OPĆENITO O </w:t>
      </w:r>
      <w:r w:rsidR="002402DC">
        <w:rPr>
          <w:rFonts w:ascii="Arial" w:hAnsi="Arial" w:cs="Arial"/>
          <w:b/>
          <w:sz w:val="20"/>
          <w:szCs w:val="20"/>
        </w:rPr>
        <w:t xml:space="preserve">IZVRŠENJU </w:t>
      </w:r>
      <w:r w:rsidRPr="00CD7653">
        <w:rPr>
          <w:rFonts w:ascii="Arial" w:hAnsi="Arial" w:cs="Arial"/>
          <w:b/>
          <w:sz w:val="20"/>
          <w:szCs w:val="20"/>
        </w:rPr>
        <w:t xml:space="preserve"> PRORAČUNA PRORAČUNSKOG  KORISNIKA</w:t>
      </w:r>
    </w:p>
    <w:p w:rsidR="008D69EA" w:rsidRDefault="008D69EA" w:rsidP="008D69EA">
      <w:pPr>
        <w:spacing w:after="200" w:line="276" w:lineRule="auto"/>
        <w:rPr>
          <w:rFonts w:ascii="Arial" w:hAnsi="Arial" w:cs="Arial"/>
          <w:sz w:val="22"/>
          <w:szCs w:val="22"/>
        </w:rPr>
      </w:pPr>
      <w:r w:rsidRPr="008D69EA">
        <w:rPr>
          <w:rFonts w:ascii="Arial" w:hAnsi="Arial" w:cs="Arial"/>
          <w:sz w:val="22"/>
          <w:szCs w:val="22"/>
        </w:rPr>
        <w:t xml:space="preserve">Ukupni  prihodi i primici OŠ Vladimira Nazora  </w:t>
      </w:r>
      <w:r w:rsidR="00E9004A">
        <w:rPr>
          <w:rFonts w:ascii="Arial" w:hAnsi="Arial" w:cs="Arial"/>
          <w:sz w:val="22"/>
          <w:szCs w:val="22"/>
        </w:rPr>
        <w:t>na dan 30.06</w:t>
      </w:r>
      <w:r w:rsidRPr="008D69EA">
        <w:rPr>
          <w:rFonts w:ascii="Arial" w:hAnsi="Arial" w:cs="Arial"/>
          <w:sz w:val="22"/>
          <w:szCs w:val="22"/>
        </w:rPr>
        <w:t>.</w:t>
      </w:r>
      <w:r w:rsidR="00E9004A">
        <w:rPr>
          <w:rFonts w:ascii="Arial" w:hAnsi="Arial" w:cs="Arial"/>
          <w:sz w:val="22"/>
          <w:szCs w:val="22"/>
        </w:rPr>
        <w:t>2022</w:t>
      </w:r>
      <w:r w:rsidRPr="008D69EA">
        <w:rPr>
          <w:rFonts w:ascii="Arial" w:hAnsi="Arial" w:cs="Arial"/>
          <w:sz w:val="22"/>
          <w:szCs w:val="22"/>
        </w:rPr>
        <w:t xml:space="preserve"> godini ostvareni su u iznosu od </w:t>
      </w:r>
      <w:r w:rsidR="00E9004A">
        <w:rPr>
          <w:rFonts w:ascii="Arial" w:hAnsi="Arial" w:cs="Arial"/>
          <w:sz w:val="22"/>
          <w:szCs w:val="22"/>
        </w:rPr>
        <w:t>3.437.534,09</w:t>
      </w:r>
      <w:r>
        <w:rPr>
          <w:rFonts w:ascii="Arial" w:hAnsi="Arial" w:cs="Arial"/>
          <w:sz w:val="22"/>
          <w:szCs w:val="22"/>
        </w:rPr>
        <w:t xml:space="preserve"> kn odnosno na razini od </w:t>
      </w:r>
      <w:r w:rsidR="002F2D5E">
        <w:rPr>
          <w:rFonts w:ascii="Arial" w:hAnsi="Arial" w:cs="Arial"/>
          <w:sz w:val="22"/>
          <w:szCs w:val="22"/>
        </w:rPr>
        <w:t>49,54</w:t>
      </w:r>
      <w:r w:rsidR="00B90B39">
        <w:rPr>
          <w:rFonts w:ascii="Arial" w:hAnsi="Arial" w:cs="Arial"/>
          <w:sz w:val="22"/>
          <w:szCs w:val="22"/>
        </w:rPr>
        <w:t>%</w:t>
      </w:r>
      <w:r>
        <w:rPr>
          <w:rFonts w:ascii="Arial" w:hAnsi="Arial" w:cs="Arial"/>
          <w:sz w:val="22"/>
          <w:szCs w:val="22"/>
        </w:rPr>
        <w:t xml:space="preserve"> </w:t>
      </w:r>
      <w:r w:rsidR="0096137C">
        <w:rPr>
          <w:rFonts w:ascii="Arial" w:hAnsi="Arial" w:cs="Arial"/>
          <w:sz w:val="22"/>
          <w:szCs w:val="22"/>
        </w:rPr>
        <w:t xml:space="preserve">godišnjeg tekućeg </w:t>
      </w:r>
      <w:r>
        <w:rPr>
          <w:rFonts w:ascii="Arial" w:hAnsi="Arial" w:cs="Arial"/>
          <w:sz w:val="22"/>
          <w:szCs w:val="22"/>
        </w:rPr>
        <w:t>plana</w:t>
      </w:r>
      <w:r w:rsidR="0096137C">
        <w:rPr>
          <w:rFonts w:ascii="Arial" w:hAnsi="Arial" w:cs="Arial"/>
          <w:sz w:val="22"/>
          <w:szCs w:val="22"/>
        </w:rPr>
        <w:t xml:space="preserve"> za 2022.god. </w:t>
      </w:r>
      <w:r>
        <w:rPr>
          <w:rFonts w:ascii="Arial" w:hAnsi="Arial" w:cs="Arial"/>
          <w:sz w:val="22"/>
          <w:szCs w:val="22"/>
        </w:rPr>
        <w:t xml:space="preserve">. U odnosu </w:t>
      </w:r>
      <w:r w:rsidR="00A87DB2">
        <w:rPr>
          <w:rFonts w:ascii="Arial" w:hAnsi="Arial" w:cs="Arial"/>
          <w:sz w:val="22"/>
          <w:szCs w:val="22"/>
        </w:rPr>
        <w:t xml:space="preserve">na godinu ranije zabilježen je rast od </w:t>
      </w:r>
      <w:r w:rsidR="0096137C">
        <w:rPr>
          <w:rFonts w:ascii="Arial" w:hAnsi="Arial" w:cs="Arial"/>
          <w:sz w:val="22"/>
          <w:szCs w:val="22"/>
        </w:rPr>
        <w:t>11,99</w:t>
      </w:r>
      <w:r w:rsidR="00A87DB2">
        <w:rPr>
          <w:rFonts w:ascii="Arial" w:hAnsi="Arial" w:cs="Arial"/>
          <w:sz w:val="22"/>
          <w:szCs w:val="22"/>
        </w:rPr>
        <w:t xml:space="preserve"> %. Ukupne prihode škole čine prihodi poslovanja i prihodi od nefinancijske imovine.</w:t>
      </w:r>
      <w:r w:rsidR="00965EA1">
        <w:rPr>
          <w:rFonts w:ascii="Arial" w:hAnsi="Arial" w:cs="Arial"/>
          <w:sz w:val="22"/>
          <w:szCs w:val="22"/>
        </w:rPr>
        <w:t xml:space="preserve"> Ostvareni rashodi </w:t>
      </w:r>
      <w:r w:rsidR="0096137C">
        <w:rPr>
          <w:rFonts w:ascii="Arial" w:hAnsi="Arial" w:cs="Arial"/>
          <w:sz w:val="22"/>
          <w:szCs w:val="22"/>
        </w:rPr>
        <w:t>na dan</w:t>
      </w:r>
      <w:r w:rsidR="00965EA1">
        <w:rPr>
          <w:rFonts w:ascii="Arial" w:hAnsi="Arial" w:cs="Arial"/>
          <w:sz w:val="22"/>
          <w:szCs w:val="22"/>
        </w:rPr>
        <w:t xml:space="preserve"> </w:t>
      </w:r>
      <w:r w:rsidR="0096137C">
        <w:rPr>
          <w:rFonts w:ascii="Arial" w:hAnsi="Arial" w:cs="Arial"/>
          <w:sz w:val="22"/>
          <w:szCs w:val="22"/>
        </w:rPr>
        <w:t>30.06.2022</w:t>
      </w:r>
      <w:r w:rsidR="00965EA1">
        <w:rPr>
          <w:rFonts w:ascii="Arial" w:hAnsi="Arial" w:cs="Arial"/>
          <w:sz w:val="22"/>
          <w:szCs w:val="22"/>
        </w:rPr>
        <w:t xml:space="preserve">.godini  iznose </w:t>
      </w:r>
      <w:r w:rsidR="0096137C">
        <w:rPr>
          <w:rFonts w:ascii="Arial" w:hAnsi="Arial" w:cs="Arial"/>
          <w:sz w:val="22"/>
          <w:szCs w:val="22"/>
        </w:rPr>
        <w:t>3.458.283,96</w:t>
      </w:r>
      <w:r w:rsidR="00965EA1">
        <w:rPr>
          <w:rFonts w:ascii="Arial" w:hAnsi="Arial" w:cs="Arial"/>
          <w:sz w:val="22"/>
          <w:szCs w:val="22"/>
        </w:rPr>
        <w:t xml:space="preserve"> kn, što je </w:t>
      </w:r>
      <w:r w:rsidR="0096137C">
        <w:rPr>
          <w:rFonts w:ascii="Arial" w:hAnsi="Arial" w:cs="Arial"/>
          <w:sz w:val="22"/>
          <w:szCs w:val="22"/>
        </w:rPr>
        <w:t>13,8</w:t>
      </w:r>
      <w:r w:rsidR="00965EA1">
        <w:rPr>
          <w:rFonts w:ascii="Arial" w:hAnsi="Arial" w:cs="Arial"/>
          <w:sz w:val="22"/>
          <w:szCs w:val="22"/>
        </w:rPr>
        <w:t xml:space="preserve"> % više od istog razdoblja prethodne godine</w:t>
      </w:r>
      <w:r w:rsidR="002402DC">
        <w:rPr>
          <w:rFonts w:ascii="Arial" w:hAnsi="Arial" w:cs="Arial"/>
          <w:sz w:val="22"/>
          <w:szCs w:val="22"/>
        </w:rPr>
        <w:t>.</w:t>
      </w:r>
    </w:p>
    <w:p w:rsidR="00965EA1" w:rsidRDefault="00965EA1" w:rsidP="008D69EA">
      <w:pPr>
        <w:spacing w:after="200" w:line="276" w:lineRule="auto"/>
        <w:rPr>
          <w:rFonts w:ascii="Arial" w:hAnsi="Arial" w:cs="Arial"/>
          <w:sz w:val="22"/>
          <w:szCs w:val="22"/>
        </w:rPr>
      </w:pPr>
      <w:r>
        <w:rPr>
          <w:rFonts w:ascii="Arial" w:hAnsi="Arial" w:cs="Arial"/>
          <w:sz w:val="22"/>
          <w:szCs w:val="22"/>
        </w:rPr>
        <w:t xml:space="preserve">Ostvaren je </w:t>
      </w:r>
      <w:r w:rsidR="0096137C">
        <w:rPr>
          <w:rFonts w:ascii="Arial" w:hAnsi="Arial" w:cs="Arial"/>
          <w:sz w:val="22"/>
          <w:szCs w:val="22"/>
        </w:rPr>
        <w:t>manjak</w:t>
      </w:r>
      <w:r>
        <w:rPr>
          <w:rFonts w:ascii="Arial" w:hAnsi="Arial" w:cs="Arial"/>
          <w:sz w:val="22"/>
          <w:szCs w:val="22"/>
        </w:rPr>
        <w:t xml:space="preserve"> prihoda nad rashodima</w:t>
      </w:r>
      <w:r w:rsidR="0096137C">
        <w:rPr>
          <w:rFonts w:ascii="Arial" w:hAnsi="Arial" w:cs="Arial"/>
          <w:sz w:val="22"/>
          <w:szCs w:val="22"/>
        </w:rPr>
        <w:t xml:space="preserve"> u razdoblju od 01-06/2022.god.</w:t>
      </w:r>
      <w:r w:rsidR="00A22159">
        <w:rPr>
          <w:rFonts w:ascii="Arial" w:hAnsi="Arial" w:cs="Arial"/>
          <w:sz w:val="22"/>
          <w:szCs w:val="22"/>
        </w:rPr>
        <w:t xml:space="preserve">u iznosu od </w:t>
      </w:r>
      <w:r w:rsidR="0096137C">
        <w:rPr>
          <w:rFonts w:ascii="Arial" w:hAnsi="Arial" w:cs="Arial"/>
          <w:sz w:val="22"/>
          <w:szCs w:val="22"/>
        </w:rPr>
        <w:t>20.749,87</w:t>
      </w:r>
      <w:r>
        <w:rPr>
          <w:rFonts w:ascii="Arial" w:hAnsi="Arial" w:cs="Arial"/>
          <w:sz w:val="22"/>
          <w:szCs w:val="22"/>
        </w:rPr>
        <w:t xml:space="preserve"> kn, </w:t>
      </w:r>
      <w:r w:rsidR="006D75A7">
        <w:rPr>
          <w:rFonts w:ascii="Arial" w:hAnsi="Arial" w:cs="Arial"/>
          <w:sz w:val="22"/>
          <w:szCs w:val="22"/>
        </w:rPr>
        <w:t xml:space="preserve">. Višak prihoda i primitka raspoloživ u slijedećem razdoblju iznosi </w:t>
      </w:r>
      <w:r w:rsidR="0096137C">
        <w:rPr>
          <w:rFonts w:ascii="Arial" w:hAnsi="Arial" w:cs="Arial"/>
          <w:sz w:val="22"/>
          <w:szCs w:val="22"/>
        </w:rPr>
        <w:t>640,35</w:t>
      </w:r>
      <w:r w:rsidR="006D75A7">
        <w:rPr>
          <w:rFonts w:ascii="Arial" w:hAnsi="Arial" w:cs="Arial"/>
          <w:sz w:val="22"/>
          <w:szCs w:val="22"/>
        </w:rPr>
        <w:t xml:space="preserve"> kn, a nastao je zbrojem viška iz 2021.godine </w:t>
      </w:r>
      <w:r w:rsidR="0096137C">
        <w:rPr>
          <w:rFonts w:ascii="Arial" w:hAnsi="Arial" w:cs="Arial"/>
          <w:sz w:val="22"/>
          <w:szCs w:val="22"/>
        </w:rPr>
        <w:t xml:space="preserve">u iznosu od </w:t>
      </w:r>
      <w:r w:rsidR="006D75A7">
        <w:rPr>
          <w:rFonts w:ascii="Arial" w:hAnsi="Arial" w:cs="Arial"/>
          <w:sz w:val="22"/>
          <w:szCs w:val="22"/>
        </w:rPr>
        <w:t xml:space="preserve"> </w:t>
      </w:r>
      <w:r w:rsidR="0096137C">
        <w:rPr>
          <w:rFonts w:ascii="Arial" w:hAnsi="Arial" w:cs="Arial"/>
          <w:sz w:val="22"/>
          <w:szCs w:val="22"/>
        </w:rPr>
        <w:t>21.390,22</w:t>
      </w:r>
      <w:r w:rsidR="006D75A7">
        <w:rPr>
          <w:rFonts w:ascii="Arial" w:hAnsi="Arial" w:cs="Arial"/>
          <w:sz w:val="22"/>
          <w:szCs w:val="22"/>
        </w:rPr>
        <w:t xml:space="preserve"> kn iz prethodne godine.</w:t>
      </w:r>
    </w:p>
    <w:p w:rsidR="00A87DB2" w:rsidRPr="007F51F8" w:rsidRDefault="00A87DB2" w:rsidP="008D69EA">
      <w:pPr>
        <w:spacing w:after="200" w:line="276" w:lineRule="auto"/>
        <w:rPr>
          <w:rFonts w:ascii="Arial" w:hAnsi="Arial" w:cs="Arial"/>
          <w:b/>
          <w:sz w:val="22"/>
          <w:szCs w:val="22"/>
        </w:rPr>
      </w:pPr>
      <w:r w:rsidRPr="007F51F8">
        <w:rPr>
          <w:rFonts w:ascii="Arial" w:hAnsi="Arial" w:cs="Arial"/>
          <w:b/>
          <w:sz w:val="22"/>
          <w:szCs w:val="22"/>
        </w:rPr>
        <w:t>1.1. Prihodi poslovanja</w:t>
      </w:r>
    </w:p>
    <w:p w:rsidR="00A87DB2" w:rsidRDefault="00A87DB2" w:rsidP="008D69EA">
      <w:pPr>
        <w:spacing w:after="200" w:line="276" w:lineRule="auto"/>
        <w:rPr>
          <w:rFonts w:ascii="Arial" w:hAnsi="Arial" w:cs="Arial"/>
          <w:sz w:val="22"/>
          <w:szCs w:val="22"/>
        </w:rPr>
      </w:pPr>
      <w:r>
        <w:rPr>
          <w:rFonts w:ascii="Arial" w:hAnsi="Arial" w:cs="Arial"/>
          <w:sz w:val="22"/>
          <w:szCs w:val="22"/>
        </w:rPr>
        <w:t>Najznačajniju stavku prihoda poslovanja čini pomoć proračunskim korisnicima iz proračuna koji im nije nadležan</w:t>
      </w:r>
      <w:r w:rsidR="00A52451">
        <w:rPr>
          <w:rFonts w:ascii="Arial" w:hAnsi="Arial" w:cs="Arial"/>
          <w:sz w:val="22"/>
          <w:szCs w:val="22"/>
        </w:rPr>
        <w:t xml:space="preserve">, a odnose se na tekuće i kapitalne pomoći . Ostvareni prihodi u </w:t>
      </w:r>
      <w:r w:rsidR="00527FC3">
        <w:rPr>
          <w:rFonts w:ascii="Arial" w:hAnsi="Arial" w:cs="Arial"/>
          <w:sz w:val="22"/>
          <w:szCs w:val="22"/>
        </w:rPr>
        <w:t>razdoblju od 01-06/2022</w:t>
      </w:r>
      <w:r w:rsidR="00A52451">
        <w:rPr>
          <w:rFonts w:ascii="Arial" w:hAnsi="Arial" w:cs="Arial"/>
          <w:sz w:val="22"/>
          <w:szCs w:val="22"/>
        </w:rPr>
        <w:t xml:space="preserve">.god iznose </w:t>
      </w:r>
      <w:r w:rsidR="00980E2E">
        <w:rPr>
          <w:rFonts w:ascii="Arial" w:hAnsi="Arial" w:cs="Arial"/>
          <w:sz w:val="22"/>
          <w:szCs w:val="22"/>
        </w:rPr>
        <w:t>2.641.626,02</w:t>
      </w:r>
      <w:r w:rsidR="00A52451">
        <w:rPr>
          <w:rFonts w:ascii="Arial" w:hAnsi="Arial" w:cs="Arial"/>
          <w:sz w:val="22"/>
          <w:szCs w:val="22"/>
        </w:rPr>
        <w:t xml:space="preserve"> kn odnosno </w:t>
      </w:r>
      <w:r w:rsidR="00980E2E">
        <w:rPr>
          <w:rFonts w:ascii="Arial" w:hAnsi="Arial" w:cs="Arial"/>
          <w:sz w:val="22"/>
          <w:szCs w:val="22"/>
        </w:rPr>
        <w:t>48,93</w:t>
      </w:r>
      <w:r w:rsidR="00D40630">
        <w:rPr>
          <w:rFonts w:ascii="Arial" w:hAnsi="Arial" w:cs="Arial"/>
          <w:sz w:val="22"/>
          <w:szCs w:val="22"/>
        </w:rPr>
        <w:t>% godišnjeg plana</w:t>
      </w:r>
      <w:r w:rsidR="00527FC3">
        <w:rPr>
          <w:rFonts w:ascii="Arial" w:hAnsi="Arial" w:cs="Arial"/>
          <w:sz w:val="22"/>
          <w:szCs w:val="22"/>
        </w:rPr>
        <w:t xml:space="preserve"> za 2022.godinu</w:t>
      </w:r>
      <w:r w:rsidR="00D40630">
        <w:rPr>
          <w:rFonts w:ascii="Arial" w:hAnsi="Arial" w:cs="Arial"/>
          <w:sz w:val="22"/>
          <w:szCs w:val="22"/>
        </w:rPr>
        <w:t xml:space="preserve">. U odnosu na prethodno razdoblje u porastu je za </w:t>
      </w:r>
      <w:r w:rsidR="00527FC3">
        <w:rPr>
          <w:rFonts w:ascii="Arial" w:hAnsi="Arial" w:cs="Arial"/>
          <w:sz w:val="22"/>
          <w:szCs w:val="22"/>
        </w:rPr>
        <w:t>6%</w:t>
      </w:r>
      <w:r w:rsidR="00D40630">
        <w:rPr>
          <w:rFonts w:ascii="Arial" w:hAnsi="Arial" w:cs="Arial"/>
          <w:sz w:val="22"/>
          <w:szCs w:val="22"/>
        </w:rPr>
        <w:t xml:space="preserve">. Najveći utjecaj na povećanje prihoda u odnosu na prethodno razdoblje odnosi se na sredstva za isplatu plaća </w:t>
      </w:r>
      <w:r w:rsidR="0032589A">
        <w:rPr>
          <w:rFonts w:ascii="Arial" w:hAnsi="Arial" w:cs="Arial"/>
          <w:sz w:val="22"/>
          <w:szCs w:val="22"/>
        </w:rPr>
        <w:t>i pomoći nadležnih općina za uređenje školskog vrta.</w:t>
      </w:r>
    </w:p>
    <w:p w:rsidR="00180348" w:rsidRDefault="00180348" w:rsidP="008D69EA">
      <w:pPr>
        <w:spacing w:after="200" w:line="276" w:lineRule="auto"/>
        <w:rPr>
          <w:rFonts w:ascii="Arial" w:hAnsi="Arial" w:cs="Arial"/>
          <w:sz w:val="22"/>
          <w:szCs w:val="22"/>
        </w:rPr>
      </w:pPr>
      <w:r>
        <w:rPr>
          <w:rFonts w:ascii="Arial" w:hAnsi="Arial" w:cs="Arial"/>
          <w:sz w:val="22"/>
          <w:szCs w:val="22"/>
        </w:rPr>
        <w:t xml:space="preserve">Ostvareni prihodi od pomoći temeljem prijenosa EU sredstva </w:t>
      </w:r>
      <w:r w:rsidR="0032589A">
        <w:rPr>
          <w:rFonts w:ascii="Arial" w:hAnsi="Arial" w:cs="Arial"/>
          <w:sz w:val="22"/>
          <w:szCs w:val="22"/>
        </w:rPr>
        <w:t xml:space="preserve">smanjeni su u odnosu na prethodno razdoblje. U prethodnom razdoblju </w:t>
      </w:r>
      <w:r w:rsidR="007557D8">
        <w:rPr>
          <w:rFonts w:ascii="Arial" w:hAnsi="Arial" w:cs="Arial"/>
          <w:sz w:val="22"/>
          <w:szCs w:val="22"/>
        </w:rPr>
        <w:t xml:space="preserve"> pomoćni</w:t>
      </w:r>
      <w:r w:rsidR="0032589A">
        <w:rPr>
          <w:rFonts w:ascii="Arial" w:hAnsi="Arial" w:cs="Arial"/>
          <w:sz w:val="22"/>
          <w:szCs w:val="22"/>
        </w:rPr>
        <w:t>ci</w:t>
      </w:r>
      <w:r w:rsidR="007557D8">
        <w:rPr>
          <w:rFonts w:ascii="Arial" w:hAnsi="Arial" w:cs="Arial"/>
          <w:sz w:val="22"/>
          <w:szCs w:val="22"/>
        </w:rPr>
        <w:t xml:space="preserve"> u nastavi </w:t>
      </w:r>
      <w:r w:rsidR="0032589A">
        <w:rPr>
          <w:rFonts w:ascii="Arial" w:hAnsi="Arial" w:cs="Arial"/>
          <w:sz w:val="22"/>
          <w:szCs w:val="22"/>
        </w:rPr>
        <w:t xml:space="preserve">financirali su se </w:t>
      </w:r>
      <w:r w:rsidR="007557D8">
        <w:rPr>
          <w:rFonts w:ascii="Arial" w:hAnsi="Arial" w:cs="Arial"/>
          <w:sz w:val="22"/>
          <w:szCs w:val="22"/>
        </w:rPr>
        <w:t xml:space="preserve">putem projekta „Mozaik 3“ i „Mozaik 4“, </w:t>
      </w:r>
      <w:r w:rsidR="0032589A">
        <w:rPr>
          <w:rFonts w:ascii="Arial" w:hAnsi="Arial" w:cs="Arial"/>
          <w:sz w:val="22"/>
          <w:szCs w:val="22"/>
        </w:rPr>
        <w:t>u iznosu od 40.411,00 kn. a u tekućem razdoblju projekt Mozaik 4 financirao se je iz</w:t>
      </w:r>
      <w:r w:rsidR="009F7F7B">
        <w:rPr>
          <w:rFonts w:ascii="Arial" w:hAnsi="Arial" w:cs="Arial"/>
          <w:sz w:val="22"/>
          <w:szCs w:val="22"/>
        </w:rPr>
        <w:t xml:space="preserve"> druge aktivnosti (T910801) temeljem prijenosa EU sredstava</w:t>
      </w:r>
      <w:r w:rsidR="0032589A">
        <w:rPr>
          <w:rFonts w:ascii="Arial" w:hAnsi="Arial" w:cs="Arial"/>
          <w:sz w:val="22"/>
          <w:szCs w:val="22"/>
        </w:rPr>
        <w:t xml:space="preserve"> </w:t>
      </w:r>
      <w:r w:rsidR="009F7F7B">
        <w:rPr>
          <w:rFonts w:ascii="Arial" w:hAnsi="Arial" w:cs="Arial"/>
          <w:sz w:val="22"/>
          <w:szCs w:val="22"/>
        </w:rPr>
        <w:t>preko</w:t>
      </w:r>
      <w:r w:rsidR="0032589A">
        <w:rPr>
          <w:rFonts w:ascii="Arial" w:hAnsi="Arial" w:cs="Arial"/>
          <w:sz w:val="22"/>
          <w:szCs w:val="22"/>
        </w:rPr>
        <w:t xml:space="preserve"> Županije.</w:t>
      </w:r>
      <w:bookmarkStart w:id="0" w:name="_GoBack"/>
      <w:bookmarkEnd w:id="0"/>
    </w:p>
    <w:p w:rsidR="0087302C" w:rsidRDefault="0087302C" w:rsidP="008D69EA">
      <w:pPr>
        <w:spacing w:after="200" w:line="276" w:lineRule="auto"/>
        <w:rPr>
          <w:rFonts w:ascii="Arial" w:hAnsi="Arial" w:cs="Arial"/>
          <w:sz w:val="22"/>
          <w:szCs w:val="22"/>
        </w:rPr>
      </w:pPr>
      <w:r>
        <w:rPr>
          <w:rFonts w:ascii="Arial" w:hAnsi="Arial" w:cs="Arial"/>
          <w:sz w:val="22"/>
          <w:szCs w:val="22"/>
        </w:rPr>
        <w:t>Ostvareni prihodi po posebnim propisima odnose se na školske marende učenika i topli obrok za učenike u produženom boravku</w:t>
      </w:r>
      <w:r w:rsidR="00D95094">
        <w:rPr>
          <w:rFonts w:ascii="Arial" w:hAnsi="Arial" w:cs="Arial"/>
          <w:sz w:val="22"/>
          <w:szCs w:val="22"/>
        </w:rPr>
        <w:t>. Realiziran</w:t>
      </w:r>
      <w:r w:rsidR="00E30FEF">
        <w:rPr>
          <w:rFonts w:ascii="Arial" w:hAnsi="Arial" w:cs="Arial"/>
          <w:sz w:val="22"/>
          <w:szCs w:val="22"/>
        </w:rPr>
        <w:t>i</w:t>
      </w:r>
      <w:r w:rsidR="00D95094">
        <w:rPr>
          <w:rFonts w:ascii="Arial" w:hAnsi="Arial" w:cs="Arial"/>
          <w:sz w:val="22"/>
          <w:szCs w:val="22"/>
        </w:rPr>
        <w:t xml:space="preserve"> </w:t>
      </w:r>
      <w:r w:rsidR="00E30FEF">
        <w:rPr>
          <w:rFonts w:ascii="Arial" w:hAnsi="Arial" w:cs="Arial"/>
          <w:sz w:val="22"/>
          <w:szCs w:val="22"/>
        </w:rPr>
        <w:t>su</w:t>
      </w:r>
      <w:r w:rsidR="00D95094">
        <w:rPr>
          <w:rFonts w:ascii="Arial" w:hAnsi="Arial" w:cs="Arial"/>
          <w:sz w:val="22"/>
          <w:szCs w:val="22"/>
        </w:rPr>
        <w:t xml:space="preserve"> u iznosu od </w:t>
      </w:r>
      <w:r w:rsidR="00E30FEF">
        <w:rPr>
          <w:rFonts w:ascii="Arial" w:hAnsi="Arial" w:cs="Arial"/>
          <w:sz w:val="22"/>
          <w:szCs w:val="22"/>
        </w:rPr>
        <w:t>48,57</w:t>
      </w:r>
      <w:r w:rsidR="00D95094">
        <w:rPr>
          <w:rFonts w:ascii="Arial" w:hAnsi="Arial" w:cs="Arial"/>
          <w:sz w:val="22"/>
          <w:szCs w:val="22"/>
        </w:rPr>
        <w:t xml:space="preserve">% u odnosu na godišnji plan te </w:t>
      </w:r>
      <w:r w:rsidR="00E30FEF">
        <w:rPr>
          <w:rFonts w:ascii="Arial" w:hAnsi="Arial" w:cs="Arial"/>
          <w:sz w:val="22"/>
          <w:szCs w:val="22"/>
        </w:rPr>
        <w:t>56,81</w:t>
      </w:r>
      <w:r w:rsidR="00B90B39">
        <w:rPr>
          <w:rFonts w:ascii="Arial" w:hAnsi="Arial" w:cs="Arial"/>
          <w:sz w:val="22"/>
          <w:szCs w:val="22"/>
        </w:rPr>
        <w:t>%</w:t>
      </w:r>
      <w:r w:rsidR="00E30FEF">
        <w:rPr>
          <w:rFonts w:ascii="Arial" w:hAnsi="Arial" w:cs="Arial"/>
          <w:sz w:val="22"/>
          <w:szCs w:val="22"/>
        </w:rPr>
        <w:t xml:space="preserve"> više</w:t>
      </w:r>
      <w:r w:rsidR="00D95094">
        <w:rPr>
          <w:rFonts w:ascii="Arial" w:hAnsi="Arial" w:cs="Arial"/>
          <w:sz w:val="22"/>
          <w:szCs w:val="22"/>
        </w:rPr>
        <w:t xml:space="preserve"> u odnosu na ostvarenje </w:t>
      </w:r>
      <w:r w:rsidR="00E30FEF">
        <w:rPr>
          <w:rFonts w:ascii="Arial" w:hAnsi="Arial" w:cs="Arial"/>
          <w:sz w:val="22"/>
          <w:szCs w:val="22"/>
        </w:rPr>
        <w:t>u istom razdoblju</w:t>
      </w:r>
      <w:r w:rsidR="00D95094">
        <w:rPr>
          <w:rFonts w:ascii="Arial" w:hAnsi="Arial" w:cs="Arial"/>
          <w:sz w:val="22"/>
          <w:szCs w:val="22"/>
        </w:rPr>
        <w:t xml:space="preserve"> prethodn</w:t>
      </w:r>
      <w:r w:rsidR="00E30FEF">
        <w:rPr>
          <w:rFonts w:ascii="Arial" w:hAnsi="Arial" w:cs="Arial"/>
          <w:sz w:val="22"/>
          <w:szCs w:val="22"/>
        </w:rPr>
        <w:t xml:space="preserve">e godine. Do povećanja prihoda došlo je zbog popuštanja mjere epidemije Covid-19 čime </w:t>
      </w:r>
      <w:r w:rsidR="00E30FEF">
        <w:rPr>
          <w:rFonts w:ascii="Arial" w:hAnsi="Arial" w:cs="Arial"/>
          <w:sz w:val="22"/>
          <w:szCs w:val="22"/>
        </w:rPr>
        <w:lastRenderedPageBreak/>
        <w:t>je smanjena online nastava te je zbog povećanja cijene namjernica povećana cijena marende na 9,00 kn po obroku za školsku godinu 2021/2022.</w:t>
      </w:r>
      <w:r w:rsidR="00D95094">
        <w:rPr>
          <w:rFonts w:ascii="Arial" w:hAnsi="Arial" w:cs="Arial"/>
          <w:sz w:val="22"/>
          <w:szCs w:val="22"/>
        </w:rPr>
        <w:t xml:space="preserve"> </w:t>
      </w:r>
    </w:p>
    <w:p w:rsidR="00D95094" w:rsidRDefault="00D95094" w:rsidP="008D69EA">
      <w:pPr>
        <w:spacing w:after="200" w:line="276" w:lineRule="auto"/>
        <w:rPr>
          <w:rFonts w:ascii="Arial" w:hAnsi="Arial" w:cs="Arial"/>
          <w:sz w:val="22"/>
          <w:szCs w:val="22"/>
        </w:rPr>
      </w:pPr>
      <w:r>
        <w:rPr>
          <w:rFonts w:ascii="Arial" w:hAnsi="Arial" w:cs="Arial"/>
          <w:sz w:val="22"/>
          <w:szCs w:val="22"/>
        </w:rPr>
        <w:t xml:space="preserve">Donacije od pravnih i fizičkih osoba izvan općeg proračuna realizirane su u iznosu od </w:t>
      </w:r>
      <w:r w:rsidR="006B6893">
        <w:rPr>
          <w:rFonts w:ascii="Arial" w:hAnsi="Arial" w:cs="Arial"/>
          <w:sz w:val="22"/>
          <w:szCs w:val="22"/>
        </w:rPr>
        <w:t>18.907,21</w:t>
      </w:r>
      <w:r>
        <w:rPr>
          <w:rFonts w:ascii="Arial" w:hAnsi="Arial" w:cs="Arial"/>
          <w:sz w:val="22"/>
          <w:szCs w:val="22"/>
        </w:rPr>
        <w:t xml:space="preserve"> kn odnosno </w:t>
      </w:r>
      <w:r w:rsidR="006B6893">
        <w:rPr>
          <w:rFonts w:ascii="Arial" w:hAnsi="Arial" w:cs="Arial"/>
          <w:sz w:val="22"/>
          <w:szCs w:val="22"/>
        </w:rPr>
        <w:t>48,89</w:t>
      </w:r>
      <w:r>
        <w:rPr>
          <w:rFonts w:ascii="Arial" w:hAnsi="Arial" w:cs="Arial"/>
          <w:sz w:val="22"/>
          <w:szCs w:val="22"/>
        </w:rPr>
        <w:t xml:space="preserve"> % godišnjeg plana te </w:t>
      </w:r>
      <w:r w:rsidR="006B6893">
        <w:rPr>
          <w:rFonts w:ascii="Arial" w:hAnsi="Arial" w:cs="Arial"/>
          <w:sz w:val="22"/>
          <w:szCs w:val="22"/>
        </w:rPr>
        <w:t>55,89</w:t>
      </w:r>
      <w:r>
        <w:rPr>
          <w:rFonts w:ascii="Arial" w:hAnsi="Arial" w:cs="Arial"/>
          <w:sz w:val="22"/>
          <w:szCs w:val="22"/>
        </w:rPr>
        <w:t xml:space="preserve">% u odnosu na ostvarenje u </w:t>
      </w:r>
      <w:r w:rsidR="0056680D">
        <w:rPr>
          <w:rFonts w:ascii="Arial" w:hAnsi="Arial" w:cs="Arial"/>
          <w:sz w:val="22"/>
          <w:szCs w:val="22"/>
        </w:rPr>
        <w:t xml:space="preserve">odnosu na </w:t>
      </w:r>
      <w:r w:rsidR="006B6893">
        <w:rPr>
          <w:rFonts w:ascii="Arial" w:hAnsi="Arial" w:cs="Arial"/>
          <w:sz w:val="22"/>
          <w:szCs w:val="22"/>
        </w:rPr>
        <w:t>prethodno razdoblje</w:t>
      </w:r>
      <w:r w:rsidR="0056680D">
        <w:rPr>
          <w:rFonts w:ascii="Arial" w:hAnsi="Arial" w:cs="Arial"/>
          <w:sz w:val="22"/>
          <w:szCs w:val="22"/>
        </w:rPr>
        <w:t xml:space="preserve">. </w:t>
      </w:r>
      <w:r w:rsidR="007C4AC0">
        <w:rPr>
          <w:rFonts w:ascii="Arial" w:hAnsi="Arial" w:cs="Arial"/>
          <w:sz w:val="22"/>
          <w:szCs w:val="22"/>
        </w:rPr>
        <w:t xml:space="preserve">Donacije su se prikupljale u svrhu uređenja školskog vrta pod nazivom projekta „Što biljke mogu“ </w:t>
      </w:r>
      <w:r w:rsidR="006B6893">
        <w:rPr>
          <w:rFonts w:ascii="Arial" w:hAnsi="Arial" w:cs="Arial"/>
          <w:sz w:val="22"/>
          <w:szCs w:val="22"/>
        </w:rPr>
        <w:t>te za ugošćavanje natjecanja iz modelarske lige.</w:t>
      </w:r>
    </w:p>
    <w:p w:rsidR="00C22BE7" w:rsidRDefault="00C22BE7" w:rsidP="008D69EA">
      <w:pPr>
        <w:spacing w:after="200" w:line="276" w:lineRule="auto"/>
        <w:rPr>
          <w:rFonts w:ascii="Arial" w:hAnsi="Arial" w:cs="Arial"/>
          <w:sz w:val="22"/>
          <w:szCs w:val="22"/>
        </w:rPr>
      </w:pPr>
      <w:r>
        <w:rPr>
          <w:rFonts w:ascii="Arial" w:hAnsi="Arial" w:cs="Arial"/>
          <w:sz w:val="22"/>
          <w:szCs w:val="22"/>
        </w:rPr>
        <w:t xml:space="preserve">Prihodi od prodaje robe i pruženih usluga  odnose se na prihod od najma prostora za </w:t>
      </w:r>
      <w:r w:rsidR="00485533">
        <w:rPr>
          <w:rFonts w:ascii="Arial" w:hAnsi="Arial" w:cs="Arial"/>
          <w:sz w:val="22"/>
          <w:szCs w:val="22"/>
        </w:rPr>
        <w:t>Dr</w:t>
      </w:r>
      <w:r w:rsidR="00A77A3E">
        <w:rPr>
          <w:rFonts w:ascii="Arial" w:hAnsi="Arial" w:cs="Arial"/>
          <w:sz w:val="22"/>
          <w:szCs w:val="22"/>
        </w:rPr>
        <w:t>u</w:t>
      </w:r>
      <w:r w:rsidR="00485533">
        <w:rPr>
          <w:rFonts w:ascii="Arial" w:hAnsi="Arial" w:cs="Arial"/>
          <w:sz w:val="22"/>
          <w:szCs w:val="22"/>
        </w:rPr>
        <w:t>štvo naša djeca Jastrebarsko</w:t>
      </w:r>
      <w:r>
        <w:rPr>
          <w:rFonts w:ascii="Arial" w:hAnsi="Arial" w:cs="Arial"/>
          <w:sz w:val="22"/>
          <w:szCs w:val="22"/>
        </w:rPr>
        <w:t>. Ost</w:t>
      </w:r>
      <w:r w:rsidR="0087302C">
        <w:rPr>
          <w:rFonts w:ascii="Arial" w:hAnsi="Arial" w:cs="Arial"/>
          <w:sz w:val="22"/>
          <w:szCs w:val="22"/>
        </w:rPr>
        <w:t>va</w:t>
      </w:r>
      <w:r>
        <w:rPr>
          <w:rFonts w:ascii="Arial" w:hAnsi="Arial" w:cs="Arial"/>
          <w:sz w:val="22"/>
          <w:szCs w:val="22"/>
        </w:rPr>
        <w:t xml:space="preserve">reni su u iznosu od </w:t>
      </w:r>
      <w:r w:rsidR="00485533">
        <w:rPr>
          <w:rFonts w:ascii="Arial" w:hAnsi="Arial" w:cs="Arial"/>
          <w:sz w:val="22"/>
          <w:szCs w:val="22"/>
        </w:rPr>
        <w:t>2.500,00</w:t>
      </w:r>
      <w:r w:rsidR="0087302C">
        <w:rPr>
          <w:rFonts w:ascii="Arial" w:hAnsi="Arial" w:cs="Arial"/>
          <w:sz w:val="22"/>
          <w:szCs w:val="22"/>
        </w:rPr>
        <w:t xml:space="preserve"> kn, odnosno </w:t>
      </w:r>
      <w:r w:rsidR="00485533">
        <w:rPr>
          <w:rFonts w:ascii="Arial" w:hAnsi="Arial" w:cs="Arial"/>
          <w:sz w:val="22"/>
          <w:szCs w:val="22"/>
        </w:rPr>
        <w:t>14,03</w:t>
      </w:r>
      <w:r w:rsidR="0087302C">
        <w:rPr>
          <w:rFonts w:ascii="Arial" w:hAnsi="Arial" w:cs="Arial"/>
          <w:sz w:val="22"/>
          <w:szCs w:val="22"/>
        </w:rPr>
        <w:t xml:space="preserve"> % na godišnji plan te </w:t>
      </w:r>
      <w:r w:rsidR="00485533">
        <w:rPr>
          <w:rFonts w:ascii="Arial" w:hAnsi="Arial" w:cs="Arial"/>
          <w:sz w:val="22"/>
          <w:szCs w:val="22"/>
        </w:rPr>
        <w:t>295,16</w:t>
      </w:r>
      <w:r w:rsidR="0087302C">
        <w:rPr>
          <w:rFonts w:ascii="Arial" w:hAnsi="Arial" w:cs="Arial"/>
          <w:sz w:val="22"/>
          <w:szCs w:val="22"/>
        </w:rPr>
        <w:t xml:space="preserve">% </w:t>
      </w:r>
      <w:r w:rsidR="00485533">
        <w:rPr>
          <w:rFonts w:ascii="Arial" w:hAnsi="Arial" w:cs="Arial"/>
          <w:sz w:val="22"/>
          <w:szCs w:val="22"/>
        </w:rPr>
        <w:t xml:space="preserve">više </w:t>
      </w:r>
      <w:r w:rsidR="0087302C">
        <w:rPr>
          <w:rFonts w:ascii="Arial" w:hAnsi="Arial" w:cs="Arial"/>
          <w:sz w:val="22"/>
          <w:szCs w:val="22"/>
        </w:rPr>
        <w:t xml:space="preserve">u odnosu na </w:t>
      </w:r>
      <w:r w:rsidR="00485533">
        <w:rPr>
          <w:rFonts w:ascii="Arial" w:hAnsi="Arial" w:cs="Arial"/>
          <w:sz w:val="22"/>
          <w:szCs w:val="22"/>
        </w:rPr>
        <w:t>prethodno razdoblje</w:t>
      </w:r>
      <w:r w:rsidR="0087302C">
        <w:rPr>
          <w:rFonts w:ascii="Arial" w:hAnsi="Arial" w:cs="Arial"/>
          <w:sz w:val="22"/>
          <w:szCs w:val="22"/>
        </w:rPr>
        <w:t>.</w:t>
      </w:r>
    </w:p>
    <w:p w:rsidR="00485533" w:rsidRDefault="00485533" w:rsidP="008D69EA">
      <w:pPr>
        <w:spacing w:after="200" w:line="276" w:lineRule="auto"/>
        <w:rPr>
          <w:rFonts w:ascii="Arial" w:hAnsi="Arial" w:cs="Arial"/>
          <w:sz w:val="22"/>
          <w:szCs w:val="22"/>
        </w:rPr>
      </w:pPr>
      <w:r>
        <w:rPr>
          <w:rFonts w:ascii="Arial" w:hAnsi="Arial" w:cs="Arial"/>
          <w:sz w:val="22"/>
          <w:szCs w:val="22"/>
        </w:rPr>
        <w:t>Prihodi iz proračuna za financiranje redovne djelatnosti odnose se na prihode od Županije za materijalne izdatke i usluge održavanja školske opreme</w:t>
      </w:r>
      <w:r w:rsidR="00A77A3E">
        <w:rPr>
          <w:rFonts w:ascii="Arial" w:hAnsi="Arial" w:cs="Arial"/>
          <w:sz w:val="22"/>
          <w:szCs w:val="22"/>
        </w:rPr>
        <w:t xml:space="preserve"> iznosi 672.915,48 kn.</w:t>
      </w:r>
      <w:r w:rsidR="00980E2E">
        <w:rPr>
          <w:rFonts w:ascii="Arial" w:hAnsi="Arial" w:cs="Arial"/>
          <w:sz w:val="22"/>
          <w:szCs w:val="22"/>
        </w:rPr>
        <w:t xml:space="preserve"> </w:t>
      </w:r>
      <w:r w:rsidR="00A77A3E">
        <w:rPr>
          <w:rFonts w:ascii="Arial" w:hAnsi="Arial" w:cs="Arial"/>
          <w:sz w:val="22"/>
          <w:szCs w:val="22"/>
        </w:rPr>
        <w:t xml:space="preserve">U odnosu na prethodno razdoblje povećani su za </w:t>
      </w:r>
      <w:r w:rsidR="00752C3E">
        <w:rPr>
          <w:rFonts w:ascii="Arial" w:hAnsi="Arial" w:cs="Arial"/>
          <w:sz w:val="22"/>
          <w:szCs w:val="22"/>
        </w:rPr>
        <w:t>54,86</w:t>
      </w:r>
      <w:r w:rsidR="00A77A3E">
        <w:rPr>
          <w:rFonts w:ascii="Arial" w:hAnsi="Arial" w:cs="Arial"/>
          <w:sz w:val="22"/>
          <w:szCs w:val="22"/>
        </w:rPr>
        <w:t>%. Uzrok povećanja je inflacija nastala zbog rata u Ukrajini te je time povećana cijena lož ulja, električne energije i ostalih troškova. P</w:t>
      </w:r>
      <w:r>
        <w:rPr>
          <w:rFonts w:ascii="Arial" w:hAnsi="Arial" w:cs="Arial"/>
          <w:sz w:val="22"/>
          <w:szCs w:val="22"/>
        </w:rPr>
        <w:t>rihod</w:t>
      </w:r>
      <w:r w:rsidR="00A77A3E">
        <w:rPr>
          <w:rFonts w:ascii="Arial" w:hAnsi="Arial" w:cs="Arial"/>
          <w:sz w:val="22"/>
          <w:szCs w:val="22"/>
        </w:rPr>
        <w:t xml:space="preserve">i </w:t>
      </w:r>
      <w:r>
        <w:rPr>
          <w:rFonts w:ascii="Arial" w:hAnsi="Arial" w:cs="Arial"/>
          <w:sz w:val="22"/>
          <w:szCs w:val="22"/>
        </w:rPr>
        <w:t xml:space="preserve">za nabavku nefinancijske imovine </w:t>
      </w:r>
      <w:r w:rsidR="00A77A3E">
        <w:rPr>
          <w:rFonts w:ascii="Arial" w:hAnsi="Arial" w:cs="Arial"/>
          <w:sz w:val="22"/>
          <w:szCs w:val="22"/>
        </w:rPr>
        <w:t>iznose</w:t>
      </w:r>
      <w:r>
        <w:rPr>
          <w:rFonts w:ascii="Arial" w:hAnsi="Arial" w:cs="Arial"/>
          <w:sz w:val="22"/>
          <w:szCs w:val="22"/>
        </w:rPr>
        <w:t xml:space="preserve"> 26.,615,75 kn. U odnosu na prethodnu godinu povećani su prihodi zbog opremanja školske učionice namještajem te usluge izrade elaborata za sanaciju sanitarnog čvora PŠ Pićan.</w:t>
      </w:r>
    </w:p>
    <w:p w:rsidR="007F51F8" w:rsidRDefault="007F51F8" w:rsidP="008D69EA">
      <w:pPr>
        <w:spacing w:after="200" w:line="276" w:lineRule="auto"/>
        <w:rPr>
          <w:rFonts w:ascii="Arial" w:hAnsi="Arial" w:cs="Arial"/>
          <w:b/>
          <w:sz w:val="22"/>
          <w:szCs w:val="22"/>
        </w:rPr>
      </w:pPr>
      <w:r w:rsidRPr="007F51F8">
        <w:rPr>
          <w:rFonts w:ascii="Arial" w:hAnsi="Arial" w:cs="Arial"/>
          <w:b/>
          <w:sz w:val="22"/>
          <w:szCs w:val="22"/>
        </w:rPr>
        <w:t>1.2. Prihodi od prodaje nefinancijske imovine</w:t>
      </w:r>
    </w:p>
    <w:p w:rsidR="007F51F8" w:rsidRDefault="007F51F8" w:rsidP="007F51F8">
      <w:pPr>
        <w:jc w:val="both"/>
        <w:rPr>
          <w:rFonts w:ascii="Arial" w:hAnsi="Arial" w:cs="Arial"/>
        </w:rPr>
      </w:pPr>
      <w:r w:rsidRPr="007F51F8">
        <w:rPr>
          <w:rFonts w:ascii="Arial" w:hAnsi="Arial" w:cs="Arial"/>
        </w:rPr>
        <w:t>Prihodi od prodaje nefinancijske imovine</w:t>
      </w:r>
      <w:r>
        <w:rPr>
          <w:rFonts w:ascii="Arial" w:hAnsi="Arial" w:cs="Arial"/>
        </w:rPr>
        <w:t xml:space="preserve">, koji se odnosi na prihod </w:t>
      </w:r>
      <w:r w:rsidR="00485533">
        <w:rPr>
          <w:rFonts w:ascii="Arial" w:hAnsi="Arial" w:cs="Arial"/>
        </w:rPr>
        <w:t>za šest mjeseci</w:t>
      </w:r>
      <w:r>
        <w:rPr>
          <w:rFonts w:ascii="Arial" w:hAnsi="Arial" w:cs="Arial"/>
        </w:rPr>
        <w:t xml:space="preserve"> od prodaje stana iznosi </w:t>
      </w:r>
      <w:r w:rsidR="00485533">
        <w:rPr>
          <w:rFonts w:ascii="Arial" w:hAnsi="Arial" w:cs="Arial"/>
        </w:rPr>
        <w:t>399</w:t>
      </w:r>
      <w:r>
        <w:rPr>
          <w:rFonts w:ascii="Arial" w:hAnsi="Arial" w:cs="Arial"/>
        </w:rPr>
        <w:t>,00</w:t>
      </w:r>
      <w:r w:rsidR="00AB5ECF">
        <w:rPr>
          <w:rFonts w:ascii="Arial" w:hAnsi="Arial" w:cs="Arial"/>
        </w:rPr>
        <w:t xml:space="preserve"> kn</w:t>
      </w:r>
      <w:r>
        <w:rPr>
          <w:rFonts w:ascii="Arial" w:hAnsi="Arial" w:cs="Arial"/>
        </w:rPr>
        <w:t>,  a isti se uplaćuje u mjesečnim ratama.</w:t>
      </w:r>
    </w:p>
    <w:p w:rsidR="007F51F8" w:rsidRDefault="007F51F8" w:rsidP="007F51F8">
      <w:pPr>
        <w:jc w:val="both"/>
        <w:rPr>
          <w:rFonts w:ascii="Arial" w:hAnsi="Arial" w:cs="Arial"/>
        </w:rPr>
      </w:pPr>
    </w:p>
    <w:p w:rsidR="00C27409" w:rsidRPr="00DD0F54" w:rsidRDefault="00C27409" w:rsidP="007F51F8">
      <w:pPr>
        <w:jc w:val="both"/>
        <w:rPr>
          <w:rFonts w:ascii="Arial" w:hAnsi="Arial" w:cs="Arial"/>
          <w:b/>
          <w:sz w:val="22"/>
          <w:szCs w:val="22"/>
        </w:rPr>
      </w:pPr>
      <w:r w:rsidRPr="00DD0F54">
        <w:rPr>
          <w:rFonts w:ascii="Arial" w:hAnsi="Arial" w:cs="Arial"/>
          <w:b/>
          <w:sz w:val="22"/>
          <w:szCs w:val="22"/>
        </w:rPr>
        <w:t>1.3. Rashodi poslovanja</w:t>
      </w:r>
    </w:p>
    <w:p w:rsidR="007F51F8" w:rsidRDefault="007F51F8" w:rsidP="007F51F8">
      <w:pPr>
        <w:jc w:val="both"/>
        <w:rPr>
          <w:rFonts w:ascii="Arial" w:hAnsi="Arial" w:cs="Arial"/>
          <w:b/>
        </w:rPr>
      </w:pPr>
    </w:p>
    <w:p w:rsidR="00C27409" w:rsidRPr="00DD0F54" w:rsidRDefault="00C27409" w:rsidP="007F51F8">
      <w:pPr>
        <w:jc w:val="both"/>
        <w:rPr>
          <w:rFonts w:ascii="Arial" w:hAnsi="Arial" w:cs="Arial"/>
          <w:sz w:val="22"/>
          <w:szCs w:val="22"/>
        </w:rPr>
      </w:pPr>
      <w:r w:rsidRPr="00DD0F54">
        <w:rPr>
          <w:rFonts w:ascii="Arial" w:hAnsi="Arial" w:cs="Arial"/>
          <w:sz w:val="22"/>
          <w:szCs w:val="22"/>
        </w:rPr>
        <w:t xml:space="preserve">Rashodi za zaposlene </w:t>
      </w:r>
      <w:r w:rsidR="00CA2F96">
        <w:rPr>
          <w:rFonts w:ascii="Arial" w:hAnsi="Arial" w:cs="Arial"/>
          <w:sz w:val="22"/>
          <w:szCs w:val="22"/>
        </w:rPr>
        <w:t>ostvareni</w:t>
      </w:r>
      <w:r w:rsidRPr="00DD0F54">
        <w:rPr>
          <w:rFonts w:ascii="Arial" w:hAnsi="Arial" w:cs="Arial"/>
          <w:sz w:val="22"/>
          <w:szCs w:val="22"/>
        </w:rPr>
        <w:t xml:space="preserve"> su u iznosu od </w:t>
      </w:r>
      <w:r w:rsidR="00CA2F96">
        <w:rPr>
          <w:rFonts w:ascii="Arial" w:hAnsi="Arial" w:cs="Arial"/>
          <w:sz w:val="22"/>
          <w:szCs w:val="22"/>
        </w:rPr>
        <w:t>2.457.543,34 kn</w:t>
      </w:r>
      <w:r w:rsidRPr="00DD0F54">
        <w:rPr>
          <w:rFonts w:ascii="Arial" w:hAnsi="Arial" w:cs="Arial"/>
          <w:sz w:val="22"/>
          <w:szCs w:val="22"/>
        </w:rPr>
        <w:t xml:space="preserve"> što predstavlja izvršenje od </w:t>
      </w:r>
      <w:r w:rsidR="00CA2F96">
        <w:rPr>
          <w:rFonts w:ascii="Arial" w:hAnsi="Arial" w:cs="Arial"/>
          <w:sz w:val="22"/>
          <w:szCs w:val="22"/>
        </w:rPr>
        <w:t>50,</w:t>
      </w:r>
      <w:r w:rsidR="00752C3E">
        <w:rPr>
          <w:rFonts w:ascii="Arial" w:hAnsi="Arial" w:cs="Arial"/>
          <w:sz w:val="22"/>
          <w:szCs w:val="22"/>
        </w:rPr>
        <w:t>04</w:t>
      </w:r>
      <w:r w:rsidRPr="00DD0F54">
        <w:rPr>
          <w:rFonts w:ascii="Arial" w:hAnsi="Arial" w:cs="Arial"/>
          <w:sz w:val="22"/>
          <w:szCs w:val="22"/>
        </w:rPr>
        <w:t xml:space="preserve">% </w:t>
      </w:r>
      <w:r w:rsidR="00CA2F96">
        <w:rPr>
          <w:rFonts w:ascii="Arial" w:hAnsi="Arial" w:cs="Arial"/>
          <w:sz w:val="22"/>
          <w:szCs w:val="22"/>
        </w:rPr>
        <w:t xml:space="preserve">godišnjih </w:t>
      </w:r>
      <w:r w:rsidRPr="00DD0F54">
        <w:rPr>
          <w:rFonts w:ascii="Arial" w:hAnsi="Arial" w:cs="Arial"/>
          <w:sz w:val="22"/>
          <w:szCs w:val="22"/>
        </w:rPr>
        <w:t>planiranih sredstava za tu namjenu.</w:t>
      </w:r>
    </w:p>
    <w:p w:rsidR="00C27409" w:rsidRDefault="00C27409" w:rsidP="007F51F8">
      <w:pPr>
        <w:jc w:val="both"/>
        <w:rPr>
          <w:rFonts w:ascii="Arial" w:hAnsi="Arial" w:cs="Arial"/>
          <w:sz w:val="22"/>
          <w:szCs w:val="22"/>
        </w:rPr>
      </w:pPr>
      <w:r w:rsidRPr="00DD0F54">
        <w:rPr>
          <w:rFonts w:ascii="Arial" w:hAnsi="Arial" w:cs="Arial"/>
          <w:sz w:val="22"/>
          <w:szCs w:val="22"/>
        </w:rPr>
        <w:t>Ukupno izvršenje materijalnih rashoda iznosi</w:t>
      </w:r>
      <w:r w:rsidR="00716A23" w:rsidRPr="00DD0F54">
        <w:rPr>
          <w:rFonts w:ascii="Arial" w:hAnsi="Arial" w:cs="Arial"/>
          <w:sz w:val="22"/>
          <w:szCs w:val="22"/>
        </w:rPr>
        <w:t xml:space="preserve"> </w:t>
      </w:r>
      <w:r w:rsidR="00CA2F96">
        <w:rPr>
          <w:rFonts w:ascii="Arial" w:hAnsi="Arial" w:cs="Arial"/>
          <w:sz w:val="22"/>
          <w:szCs w:val="22"/>
        </w:rPr>
        <w:t>697.302,23</w:t>
      </w:r>
      <w:r w:rsidRPr="00DD0F54">
        <w:rPr>
          <w:rFonts w:ascii="Arial" w:hAnsi="Arial" w:cs="Arial"/>
          <w:sz w:val="22"/>
          <w:szCs w:val="22"/>
        </w:rPr>
        <w:t xml:space="preserve"> kn, tj.</w:t>
      </w:r>
      <w:r w:rsidR="00CA2F96">
        <w:rPr>
          <w:rFonts w:ascii="Arial" w:hAnsi="Arial" w:cs="Arial"/>
          <w:sz w:val="22"/>
          <w:szCs w:val="22"/>
        </w:rPr>
        <w:t>51,77</w:t>
      </w:r>
      <w:r w:rsidR="00B90B39">
        <w:rPr>
          <w:rFonts w:ascii="Arial" w:hAnsi="Arial" w:cs="Arial"/>
          <w:sz w:val="22"/>
          <w:szCs w:val="22"/>
        </w:rPr>
        <w:t>%</w:t>
      </w:r>
      <w:r w:rsidRPr="00DD0F54">
        <w:rPr>
          <w:rFonts w:ascii="Arial" w:hAnsi="Arial" w:cs="Arial"/>
          <w:sz w:val="22"/>
          <w:szCs w:val="22"/>
        </w:rPr>
        <w:t xml:space="preserve"> plana te </w:t>
      </w:r>
      <w:r w:rsidR="00CA2F96">
        <w:rPr>
          <w:rFonts w:ascii="Arial" w:hAnsi="Arial" w:cs="Arial"/>
          <w:sz w:val="22"/>
          <w:szCs w:val="22"/>
        </w:rPr>
        <w:t>65,34</w:t>
      </w:r>
      <w:r w:rsidR="008D4575" w:rsidRPr="00DD0F54">
        <w:rPr>
          <w:rFonts w:ascii="Arial" w:hAnsi="Arial" w:cs="Arial"/>
          <w:sz w:val="22"/>
          <w:szCs w:val="22"/>
        </w:rPr>
        <w:t xml:space="preserve">% više u odnosu na realizaciju prethodne godine. U strukturi materijalnih rashoda za promatrano razdoblje </w:t>
      </w:r>
      <w:r w:rsidR="00716A23" w:rsidRPr="00DD0F54">
        <w:rPr>
          <w:rFonts w:ascii="Arial" w:hAnsi="Arial" w:cs="Arial"/>
          <w:sz w:val="22"/>
          <w:szCs w:val="22"/>
        </w:rPr>
        <w:t>najznačajnije rashode čine</w:t>
      </w:r>
      <w:r w:rsidR="00CA2F96">
        <w:rPr>
          <w:rFonts w:ascii="Arial" w:hAnsi="Arial" w:cs="Arial"/>
          <w:sz w:val="22"/>
          <w:szCs w:val="22"/>
        </w:rPr>
        <w:t xml:space="preserve"> energenti i</w:t>
      </w:r>
      <w:r w:rsidR="00716A23" w:rsidRPr="00DD0F54">
        <w:rPr>
          <w:rFonts w:ascii="Arial" w:hAnsi="Arial" w:cs="Arial"/>
          <w:sz w:val="22"/>
          <w:szCs w:val="22"/>
        </w:rPr>
        <w:t xml:space="preserve"> rashodi za usluge koji se najvećim djelom sastoji od rashoda usluge tekućeg i investicijskog održavanja </w:t>
      </w:r>
      <w:r w:rsidR="005767CB">
        <w:rPr>
          <w:rFonts w:ascii="Arial" w:hAnsi="Arial" w:cs="Arial"/>
          <w:sz w:val="22"/>
          <w:szCs w:val="22"/>
        </w:rPr>
        <w:t>računala, uređenje i betoniranje postolja za klupe i stolove u školskom vrtu, servisiranja koso podizne stubišne platforme za invalide te komunalne usluge čišćenja septičke jame u PŠ Sv. Katarina</w:t>
      </w:r>
      <w:r w:rsidR="00716A23" w:rsidRPr="00DD0F54">
        <w:rPr>
          <w:rFonts w:ascii="Arial" w:hAnsi="Arial" w:cs="Arial"/>
          <w:sz w:val="22"/>
          <w:szCs w:val="22"/>
        </w:rPr>
        <w:t xml:space="preserve">. </w:t>
      </w:r>
    </w:p>
    <w:p w:rsidR="005767CB" w:rsidRPr="00DD0F54" w:rsidRDefault="005767CB" w:rsidP="007F51F8">
      <w:pPr>
        <w:jc w:val="both"/>
        <w:rPr>
          <w:rFonts w:ascii="Arial" w:hAnsi="Arial" w:cs="Arial"/>
          <w:sz w:val="22"/>
          <w:szCs w:val="22"/>
        </w:rPr>
      </w:pPr>
    </w:p>
    <w:p w:rsidR="006D75A7" w:rsidRPr="00DD0F54" w:rsidRDefault="006D75A7" w:rsidP="007F51F8">
      <w:pPr>
        <w:jc w:val="both"/>
        <w:rPr>
          <w:rFonts w:ascii="Arial" w:hAnsi="Arial" w:cs="Arial"/>
          <w:sz w:val="22"/>
          <w:szCs w:val="22"/>
        </w:rPr>
      </w:pPr>
      <w:r w:rsidRPr="00DD0F54">
        <w:rPr>
          <w:rFonts w:ascii="Arial" w:hAnsi="Arial" w:cs="Arial"/>
          <w:sz w:val="22"/>
          <w:szCs w:val="22"/>
        </w:rPr>
        <w:t>U</w:t>
      </w:r>
      <w:r w:rsidR="005767CB">
        <w:rPr>
          <w:rFonts w:ascii="Arial" w:hAnsi="Arial" w:cs="Arial"/>
          <w:sz w:val="22"/>
          <w:szCs w:val="22"/>
        </w:rPr>
        <w:t xml:space="preserve"> tekućem razdoblju</w:t>
      </w:r>
      <w:r w:rsidRPr="00DD0F54">
        <w:rPr>
          <w:rFonts w:ascii="Arial" w:hAnsi="Arial" w:cs="Arial"/>
          <w:sz w:val="22"/>
          <w:szCs w:val="22"/>
        </w:rPr>
        <w:t xml:space="preserve"> financijski rashodi ostvareni su u iznosu od </w:t>
      </w:r>
      <w:r w:rsidR="005767CB">
        <w:rPr>
          <w:rFonts w:ascii="Arial" w:hAnsi="Arial" w:cs="Arial"/>
          <w:sz w:val="22"/>
          <w:szCs w:val="22"/>
        </w:rPr>
        <w:t>43,89</w:t>
      </w:r>
      <w:r w:rsidRPr="00DD0F54">
        <w:rPr>
          <w:rFonts w:ascii="Arial" w:hAnsi="Arial" w:cs="Arial"/>
          <w:sz w:val="22"/>
          <w:szCs w:val="22"/>
        </w:rPr>
        <w:t xml:space="preserve"> % godišnjeg plana te </w:t>
      </w:r>
      <w:r w:rsidR="005767CB">
        <w:rPr>
          <w:rFonts w:ascii="Arial" w:hAnsi="Arial" w:cs="Arial"/>
          <w:sz w:val="22"/>
          <w:szCs w:val="22"/>
        </w:rPr>
        <w:t>100,53</w:t>
      </w:r>
      <w:r w:rsidRPr="00DD0F54">
        <w:rPr>
          <w:rFonts w:ascii="Arial" w:hAnsi="Arial" w:cs="Arial"/>
          <w:sz w:val="22"/>
          <w:szCs w:val="22"/>
        </w:rPr>
        <w:t>% realizacije prethod</w:t>
      </w:r>
      <w:r w:rsidR="00092375">
        <w:rPr>
          <w:rFonts w:ascii="Arial" w:hAnsi="Arial" w:cs="Arial"/>
          <w:sz w:val="22"/>
          <w:szCs w:val="22"/>
        </w:rPr>
        <w:t>nog razdoblja</w:t>
      </w:r>
      <w:r w:rsidRPr="00DD0F54">
        <w:rPr>
          <w:rFonts w:ascii="Arial" w:hAnsi="Arial" w:cs="Arial"/>
          <w:sz w:val="22"/>
          <w:szCs w:val="22"/>
        </w:rPr>
        <w:t xml:space="preserve">. Nastali rashodi odnose se na </w:t>
      </w:r>
      <w:r w:rsidR="00092375">
        <w:rPr>
          <w:rFonts w:ascii="Arial" w:hAnsi="Arial" w:cs="Arial"/>
          <w:sz w:val="22"/>
          <w:szCs w:val="22"/>
        </w:rPr>
        <w:t>bankarske usluge</w:t>
      </w:r>
      <w:r w:rsidR="00864F23">
        <w:rPr>
          <w:rFonts w:ascii="Arial" w:hAnsi="Arial" w:cs="Arial"/>
          <w:sz w:val="22"/>
          <w:szCs w:val="22"/>
        </w:rPr>
        <w:t xml:space="preserve"> platnog prometa</w:t>
      </w:r>
      <w:r w:rsidR="00092375">
        <w:rPr>
          <w:rFonts w:ascii="Arial" w:hAnsi="Arial" w:cs="Arial"/>
          <w:sz w:val="22"/>
          <w:szCs w:val="22"/>
        </w:rPr>
        <w:t>.</w:t>
      </w:r>
    </w:p>
    <w:p w:rsidR="003F21C5" w:rsidRPr="00DD0F54" w:rsidRDefault="003F21C5" w:rsidP="007F51F8">
      <w:pPr>
        <w:jc w:val="both"/>
        <w:rPr>
          <w:rFonts w:ascii="Arial" w:hAnsi="Arial" w:cs="Arial"/>
          <w:sz w:val="22"/>
          <w:szCs w:val="22"/>
        </w:rPr>
      </w:pPr>
    </w:p>
    <w:p w:rsidR="003F21C5" w:rsidRPr="00DD0F54" w:rsidRDefault="003F21C5" w:rsidP="007F51F8">
      <w:pPr>
        <w:jc w:val="both"/>
        <w:rPr>
          <w:rFonts w:ascii="Arial" w:hAnsi="Arial" w:cs="Arial"/>
          <w:b/>
          <w:sz w:val="22"/>
          <w:szCs w:val="22"/>
        </w:rPr>
      </w:pPr>
      <w:r w:rsidRPr="00DD0F54">
        <w:rPr>
          <w:rFonts w:ascii="Arial" w:hAnsi="Arial" w:cs="Arial"/>
          <w:b/>
          <w:sz w:val="22"/>
          <w:szCs w:val="22"/>
        </w:rPr>
        <w:t>1.4. Rashodi za nabavu nefinancijske imovine</w:t>
      </w:r>
    </w:p>
    <w:p w:rsidR="003F21C5" w:rsidRPr="00DD0F54" w:rsidRDefault="003F21C5" w:rsidP="007F51F8">
      <w:pPr>
        <w:jc w:val="both"/>
        <w:rPr>
          <w:rFonts w:ascii="Arial" w:hAnsi="Arial" w:cs="Arial"/>
          <w:b/>
          <w:sz w:val="22"/>
          <w:szCs w:val="22"/>
        </w:rPr>
      </w:pPr>
    </w:p>
    <w:p w:rsidR="007F51F8" w:rsidRPr="00DD0F54" w:rsidRDefault="003F21C5" w:rsidP="007F51F8">
      <w:pPr>
        <w:jc w:val="both"/>
        <w:rPr>
          <w:rFonts w:ascii="Arial" w:hAnsi="Arial" w:cs="Arial"/>
          <w:sz w:val="22"/>
          <w:szCs w:val="22"/>
        </w:rPr>
      </w:pPr>
      <w:r w:rsidRPr="00DD0F54">
        <w:rPr>
          <w:rFonts w:ascii="Arial" w:hAnsi="Arial" w:cs="Arial"/>
          <w:sz w:val="22"/>
          <w:szCs w:val="22"/>
        </w:rPr>
        <w:t>Ukupni rashodi za nabavu nefinancijske imovine u 202</w:t>
      </w:r>
      <w:r w:rsidR="00092375">
        <w:rPr>
          <w:rFonts w:ascii="Arial" w:hAnsi="Arial" w:cs="Arial"/>
          <w:sz w:val="22"/>
          <w:szCs w:val="22"/>
        </w:rPr>
        <w:t>2</w:t>
      </w:r>
      <w:r w:rsidRPr="00DD0F54">
        <w:rPr>
          <w:rFonts w:ascii="Arial" w:hAnsi="Arial" w:cs="Arial"/>
          <w:sz w:val="22"/>
          <w:szCs w:val="22"/>
        </w:rPr>
        <w:t xml:space="preserve">.godini planirani su u iznosu od </w:t>
      </w:r>
      <w:r w:rsidR="00092375">
        <w:rPr>
          <w:rFonts w:ascii="Arial" w:hAnsi="Arial" w:cs="Arial"/>
          <w:sz w:val="22"/>
          <w:szCs w:val="22"/>
        </w:rPr>
        <w:t>254.743,25</w:t>
      </w:r>
      <w:r w:rsidRPr="00DD0F54">
        <w:rPr>
          <w:rFonts w:ascii="Arial" w:hAnsi="Arial" w:cs="Arial"/>
          <w:sz w:val="22"/>
          <w:szCs w:val="22"/>
        </w:rPr>
        <w:t xml:space="preserve"> kn  od čega</w:t>
      </w:r>
      <w:r w:rsidR="00092375">
        <w:rPr>
          <w:rFonts w:ascii="Arial" w:hAnsi="Arial" w:cs="Arial"/>
          <w:sz w:val="22"/>
          <w:szCs w:val="22"/>
        </w:rPr>
        <w:t xml:space="preserve"> je</w:t>
      </w:r>
      <w:r w:rsidRPr="00DD0F54">
        <w:rPr>
          <w:rFonts w:ascii="Arial" w:hAnsi="Arial" w:cs="Arial"/>
          <w:sz w:val="22"/>
          <w:szCs w:val="22"/>
        </w:rPr>
        <w:t xml:space="preserve"> </w:t>
      </w:r>
      <w:r w:rsidR="00092375">
        <w:rPr>
          <w:rFonts w:ascii="Arial" w:hAnsi="Arial" w:cs="Arial"/>
          <w:sz w:val="22"/>
          <w:szCs w:val="22"/>
        </w:rPr>
        <w:t>u šestomjesečnom razdoblju 2022 god.</w:t>
      </w:r>
      <w:r w:rsidRPr="00DD0F54">
        <w:rPr>
          <w:rFonts w:ascii="Arial" w:hAnsi="Arial" w:cs="Arial"/>
          <w:sz w:val="22"/>
          <w:szCs w:val="22"/>
        </w:rPr>
        <w:t xml:space="preserve"> realizirano </w:t>
      </w:r>
      <w:r w:rsidR="00092375">
        <w:rPr>
          <w:rFonts w:ascii="Arial" w:hAnsi="Arial" w:cs="Arial"/>
          <w:sz w:val="22"/>
          <w:szCs w:val="22"/>
        </w:rPr>
        <w:t>52.115,75</w:t>
      </w:r>
      <w:r w:rsidRPr="00DD0F54">
        <w:rPr>
          <w:rFonts w:ascii="Arial" w:hAnsi="Arial" w:cs="Arial"/>
          <w:sz w:val="22"/>
          <w:szCs w:val="22"/>
        </w:rPr>
        <w:t xml:space="preserve"> kn odnosno </w:t>
      </w:r>
      <w:r w:rsidR="00092375">
        <w:rPr>
          <w:rFonts w:ascii="Arial" w:hAnsi="Arial" w:cs="Arial"/>
          <w:sz w:val="22"/>
          <w:szCs w:val="22"/>
        </w:rPr>
        <w:t>20,46</w:t>
      </w:r>
      <w:r w:rsidRPr="00DD0F54">
        <w:rPr>
          <w:rFonts w:ascii="Arial" w:hAnsi="Arial" w:cs="Arial"/>
          <w:sz w:val="22"/>
          <w:szCs w:val="22"/>
        </w:rPr>
        <w:t xml:space="preserve">% plana. U strukturi rashoda za nabavu nefinancijske imovine najveći dio se odnosi </w:t>
      </w:r>
      <w:r w:rsidR="00092375">
        <w:rPr>
          <w:rFonts w:ascii="Arial" w:hAnsi="Arial" w:cs="Arial"/>
          <w:sz w:val="22"/>
          <w:szCs w:val="22"/>
        </w:rPr>
        <w:t>opremanje školske učione namještajem te opremanje školskog vrta klupama i stolovima.</w:t>
      </w:r>
    </w:p>
    <w:p w:rsidR="00683EB4" w:rsidRPr="00DD0F54" w:rsidRDefault="00683EB4" w:rsidP="007F51F8">
      <w:pPr>
        <w:jc w:val="both"/>
        <w:rPr>
          <w:rFonts w:ascii="Arial" w:hAnsi="Arial" w:cs="Arial"/>
          <w:b/>
          <w:sz w:val="22"/>
          <w:szCs w:val="22"/>
        </w:rPr>
      </w:pPr>
    </w:p>
    <w:p w:rsidR="00683EB4" w:rsidRPr="00DD0F54" w:rsidRDefault="00407E1D" w:rsidP="007F51F8">
      <w:pPr>
        <w:jc w:val="both"/>
        <w:rPr>
          <w:rFonts w:ascii="Arial" w:hAnsi="Arial" w:cs="Arial"/>
          <w:b/>
          <w:sz w:val="22"/>
          <w:szCs w:val="22"/>
        </w:rPr>
      </w:pPr>
      <w:r w:rsidRPr="00DD0F54">
        <w:rPr>
          <w:rFonts w:ascii="Arial" w:hAnsi="Arial" w:cs="Arial"/>
          <w:b/>
          <w:sz w:val="22"/>
          <w:szCs w:val="22"/>
        </w:rPr>
        <w:t xml:space="preserve">1.5. </w:t>
      </w:r>
      <w:r w:rsidR="00683EB4" w:rsidRPr="00DD0F54">
        <w:rPr>
          <w:rFonts w:ascii="Arial" w:hAnsi="Arial" w:cs="Arial"/>
          <w:b/>
          <w:sz w:val="22"/>
          <w:szCs w:val="22"/>
        </w:rPr>
        <w:t>Obrazloženje prijenosa sredstva iz prethodne godine i prijenos sredstava u slijedeću godinu</w:t>
      </w:r>
    </w:p>
    <w:p w:rsidR="00407E1D" w:rsidRPr="00DD0F54" w:rsidRDefault="00407E1D" w:rsidP="007F51F8">
      <w:pPr>
        <w:jc w:val="both"/>
        <w:rPr>
          <w:rFonts w:ascii="Arial" w:hAnsi="Arial" w:cs="Arial"/>
          <w:b/>
          <w:sz w:val="22"/>
          <w:szCs w:val="22"/>
        </w:rPr>
      </w:pPr>
    </w:p>
    <w:p w:rsidR="000B1A9B" w:rsidRPr="00DD0F54" w:rsidRDefault="000B1A9B" w:rsidP="000B1A9B">
      <w:pPr>
        <w:jc w:val="both"/>
        <w:rPr>
          <w:rFonts w:ascii="Arial" w:hAnsi="Arial" w:cs="Arial"/>
          <w:sz w:val="22"/>
          <w:szCs w:val="22"/>
        </w:rPr>
      </w:pPr>
      <w:r w:rsidRPr="00DD0F54">
        <w:rPr>
          <w:rFonts w:ascii="Arial" w:hAnsi="Arial" w:cs="Arial"/>
          <w:sz w:val="22"/>
          <w:szCs w:val="22"/>
        </w:rPr>
        <w:t xml:space="preserve">Ostvareni </w:t>
      </w:r>
      <w:r w:rsidR="00092375">
        <w:rPr>
          <w:rFonts w:ascii="Arial" w:hAnsi="Arial" w:cs="Arial"/>
          <w:sz w:val="22"/>
          <w:szCs w:val="22"/>
        </w:rPr>
        <w:t>manjak</w:t>
      </w:r>
      <w:r w:rsidRPr="00DD0F54">
        <w:rPr>
          <w:rFonts w:ascii="Arial" w:hAnsi="Arial" w:cs="Arial"/>
          <w:sz w:val="22"/>
          <w:szCs w:val="22"/>
        </w:rPr>
        <w:t xml:space="preserve"> prihoda i primitaka</w:t>
      </w:r>
      <w:r w:rsidR="00092375">
        <w:rPr>
          <w:rFonts w:ascii="Arial" w:hAnsi="Arial" w:cs="Arial"/>
          <w:sz w:val="22"/>
          <w:szCs w:val="22"/>
        </w:rPr>
        <w:t xml:space="preserve"> za razdoblje 01-06/2022</w:t>
      </w:r>
      <w:r w:rsidRPr="00DD0F54">
        <w:rPr>
          <w:rFonts w:ascii="Arial" w:hAnsi="Arial" w:cs="Arial"/>
          <w:sz w:val="22"/>
          <w:szCs w:val="22"/>
        </w:rPr>
        <w:t>.godin</w:t>
      </w:r>
      <w:r w:rsidR="00092375">
        <w:rPr>
          <w:rFonts w:ascii="Arial" w:hAnsi="Arial" w:cs="Arial"/>
          <w:sz w:val="22"/>
          <w:szCs w:val="22"/>
        </w:rPr>
        <w:t xml:space="preserve">e </w:t>
      </w:r>
      <w:r w:rsidRPr="00DD0F54">
        <w:rPr>
          <w:rFonts w:ascii="Arial" w:hAnsi="Arial" w:cs="Arial"/>
          <w:sz w:val="22"/>
          <w:szCs w:val="22"/>
        </w:rPr>
        <w:t xml:space="preserve">iznosi </w:t>
      </w:r>
      <w:r w:rsidR="00092375">
        <w:rPr>
          <w:rFonts w:ascii="Arial" w:hAnsi="Arial" w:cs="Arial"/>
          <w:sz w:val="22"/>
          <w:szCs w:val="22"/>
        </w:rPr>
        <w:t>20.749,87</w:t>
      </w:r>
      <w:r w:rsidRPr="00DD0F54">
        <w:rPr>
          <w:rFonts w:ascii="Arial" w:hAnsi="Arial" w:cs="Arial"/>
          <w:sz w:val="22"/>
          <w:szCs w:val="22"/>
        </w:rPr>
        <w:t xml:space="preserve"> kn. Prebijanjem </w:t>
      </w:r>
      <w:r w:rsidR="00B240BC">
        <w:rPr>
          <w:rFonts w:ascii="Arial" w:hAnsi="Arial" w:cs="Arial"/>
          <w:sz w:val="22"/>
          <w:szCs w:val="22"/>
        </w:rPr>
        <w:t>viška</w:t>
      </w:r>
      <w:r w:rsidRPr="00DD0F54">
        <w:rPr>
          <w:rFonts w:ascii="Arial" w:hAnsi="Arial" w:cs="Arial"/>
          <w:sz w:val="22"/>
          <w:szCs w:val="22"/>
        </w:rPr>
        <w:t xml:space="preserve"> od </w:t>
      </w:r>
      <w:r w:rsidR="00B240BC">
        <w:rPr>
          <w:rFonts w:ascii="Arial" w:hAnsi="Arial" w:cs="Arial"/>
          <w:sz w:val="22"/>
          <w:szCs w:val="22"/>
        </w:rPr>
        <w:t>21.390,22</w:t>
      </w:r>
      <w:r w:rsidRPr="00DD0F54">
        <w:rPr>
          <w:rFonts w:ascii="Arial" w:hAnsi="Arial" w:cs="Arial"/>
          <w:sz w:val="22"/>
          <w:szCs w:val="22"/>
        </w:rPr>
        <w:t xml:space="preserve"> kn iz prethodne godine nastaje višak prihoda i primitaka raspoloživ u slijedećem razdoblju u iznosu od </w:t>
      </w:r>
      <w:r w:rsidR="00B240BC">
        <w:rPr>
          <w:rFonts w:ascii="Arial" w:hAnsi="Arial" w:cs="Arial"/>
          <w:sz w:val="22"/>
          <w:szCs w:val="22"/>
        </w:rPr>
        <w:t>640,35</w:t>
      </w:r>
      <w:r w:rsidRPr="00DD0F54">
        <w:rPr>
          <w:rFonts w:ascii="Arial" w:hAnsi="Arial" w:cs="Arial"/>
          <w:sz w:val="22"/>
          <w:szCs w:val="22"/>
        </w:rPr>
        <w:t xml:space="preserve"> kn.</w:t>
      </w:r>
    </w:p>
    <w:p w:rsidR="008F5446" w:rsidRPr="00DD0F54" w:rsidRDefault="000B1A9B" w:rsidP="000B1A9B">
      <w:pPr>
        <w:jc w:val="both"/>
        <w:rPr>
          <w:rFonts w:ascii="Arial" w:hAnsi="Arial" w:cs="Arial"/>
          <w:sz w:val="22"/>
          <w:szCs w:val="22"/>
        </w:rPr>
      </w:pPr>
      <w:r w:rsidRPr="00DD0F54">
        <w:rPr>
          <w:rFonts w:ascii="Arial" w:hAnsi="Arial" w:cs="Arial"/>
          <w:sz w:val="22"/>
          <w:szCs w:val="22"/>
        </w:rPr>
        <w:t>Nastali višak</w:t>
      </w:r>
      <w:r w:rsidR="00B240BC">
        <w:rPr>
          <w:rFonts w:ascii="Arial" w:hAnsi="Arial" w:cs="Arial"/>
          <w:sz w:val="22"/>
          <w:szCs w:val="22"/>
        </w:rPr>
        <w:t>/ manjak</w:t>
      </w:r>
      <w:r w:rsidRPr="00DD0F54">
        <w:rPr>
          <w:rFonts w:ascii="Arial" w:hAnsi="Arial" w:cs="Arial"/>
          <w:sz w:val="22"/>
          <w:szCs w:val="22"/>
        </w:rPr>
        <w:t xml:space="preserve"> po izvorima:</w:t>
      </w:r>
    </w:p>
    <w:p w:rsidR="00306A93" w:rsidRPr="00DD0F54" w:rsidRDefault="000B1A9B" w:rsidP="000B1A9B">
      <w:pPr>
        <w:jc w:val="both"/>
        <w:rPr>
          <w:rFonts w:ascii="Arial" w:hAnsi="Arial" w:cs="Arial"/>
          <w:sz w:val="22"/>
          <w:szCs w:val="22"/>
        </w:rPr>
      </w:pPr>
      <w:r w:rsidRPr="00DD0F54">
        <w:rPr>
          <w:rFonts w:ascii="Arial" w:hAnsi="Arial" w:cs="Arial"/>
          <w:sz w:val="22"/>
          <w:szCs w:val="22"/>
        </w:rPr>
        <w:t xml:space="preserve">01-Opći prihodi i primici </w:t>
      </w:r>
      <w:r w:rsidR="00407E1D" w:rsidRPr="00DD0F54">
        <w:rPr>
          <w:rFonts w:ascii="Arial" w:hAnsi="Arial" w:cs="Arial"/>
          <w:sz w:val="22"/>
          <w:szCs w:val="22"/>
        </w:rPr>
        <w:t>(</w:t>
      </w:r>
      <w:r w:rsidR="00B240BC">
        <w:rPr>
          <w:rFonts w:ascii="Arial" w:hAnsi="Arial" w:cs="Arial"/>
          <w:sz w:val="22"/>
          <w:szCs w:val="22"/>
        </w:rPr>
        <w:t>prijevoz učenika</w:t>
      </w:r>
      <w:r w:rsidR="00407E1D" w:rsidRPr="00DD0F54">
        <w:rPr>
          <w:rFonts w:ascii="Arial" w:hAnsi="Arial" w:cs="Arial"/>
          <w:sz w:val="22"/>
          <w:szCs w:val="22"/>
        </w:rPr>
        <w:t>)</w:t>
      </w:r>
      <w:r w:rsidRPr="00DD0F54">
        <w:rPr>
          <w:rFonts w:ascii="Arial" w:hAnsi="Arial" w:cs="Arial"/>
          <w:sz w:val="22"/>
          <w:szCs w:val="22"/>
        </w:rPr>
        <w:t xml:space="preserve"> </w:t>
      </w:r>
      <w:r w:rsidR="008F5446" w:rsidRPr="00DD0F54">
        <w:rPr>
          <w:rFonts w:ascii="Arial" w:hAnsi="Arial" w:cs="Arial"/>
          <w:sz w:val="22"/>
          <w:szCs w:val="22"/>
        </w:rPr>
        <w:t xml:space="preserve"> manjak </w:t>
      </w:r>
      <w:r w:rsidR="00B240BC">
        <w:rPr>
          <w:rFonts w:ascii="Arial" w:hAnsi="Arial" w:cs="Arial"/>
          <w:sz w:val="22"/>
          <w:szCs w:val="22"/>
        </w:rPr>
        <w:t>-37.711,05</w:t>
      </w:r>
      <w:r w:rsidR="008F5446" w:rsidRPr="00DD0F54">
        <w:rPr>
          <w:rFonts w:ascii="Arial" w:hAnsi="Arial" w:cs="Arial"/>
          <w:sz w:val="22"/>
          <w:szCs w:val="22"/>
        </w:rPr>
        <w:t xml:space="preserve"> očekivana sredstva IŽ u </w:t>
      </w:r>
      <w:r w:rsidR="00306A93" w:rsidRPr="00DD0F54">
        <w:rPr>
          <w:rFonts w:ascii="Arial" w:hAnsi="Arial" w:cs="Arial"/>
          <w:sz w:val="22"/>
          <w:szCs w:val="22"/>
        </w:rPr>
        <w:t xml:space="preserve">  </w:t>
      </w:r>
    </w:p>
    <w:p w:rsidR="000B1A9B" w:rsidRPr="00DD0F54" w:rsidRDefault="00306A93" w:rsidP="000B1A9B">
      <w:pPr>
        <w:jc w:val="both"/>
        <w:rPr>
          <w:rFonts w:ascii="Arial" w:hAnsi="Arial" w:cs="Arial"/>
          <w:sz w:val="22"/>
          <w:szCs w:val="22"/>
        </w:rPr>
      </w:pPr>
      <w:r w:rsidRPr="00DD0F54">
        <w:rPr>
          <w:rFonts w:ascii="Arial" w:hAnsi="Arial" w:cs="Arial"/>
          <w:sz w:val="22"/>
          <w:szCs w:val="22"/>
        </w:rPr>
        <w:t xml:space="preserve">      </w:t>
      </w:r>
      <w:r w:rsidR="00B240BC">
        <w:rPr>
          <w:rFonts w:ascii="Arial" w:hAnsi="Arial" w:cs="Arial"/>
          <w:sz w:val="22"/>
          <w:szCs w:val="22"/>
        </w:rPr>
        <w:t xml:space="preserve">srpnju </w:t>
      </w:r>
      <w:r w:rsidR="008F5446" w:rsidRPr="00DD0F54">
        <w:rPr>
          <w:rFonts w:ascii="Arial" w:hAnsi="Arial" w:cs="Arial"/>
          <w:sz w:val="22"/>
          <w:szCs w:val="22"/>
        </w:rPr>
        <w:t>2022.godini.</w:t>
      </w:r>
    </w:p>
    <w:p w:rsidR="008F5446" w:rsidRPr="00DD0F54" w:rsidRDefault="008F5446" w:rsidP="000B1A9B">
      <w:pPr>
        <w:jc w:val="both"/>
        <w:rPr>
          <w:rFonts w:ascii="Arial" w:hAnsi="Arial" w:cs="Arial"/>
          <w:sz w:val="22"/>
          <w:szCs w:val="22"/>
        </w:rPr>
      </w:pPr>
      <w:r w:rsidRPr="00DD0F54">
        <w:rPr>
          <w:rFonts w:ascii="Arial" w:hAnsi="Arial" w:cs="Arial"/>
          <w:sz w:val="22"/>
          <w:szCs w:val="22"/>
        </w:rPr>
        <w:t>03-Vlastiti prihodi višak</w:t>
      </w:r>
      <w:r w:rsidR="00407E1D" w:rsidRPr="00DD0F54">
        <w:rPr>
          <w:rFonts w:ascii="Arial" w:hAnsi="Arial" w:cs="Arial"/>
          <w:sz w:val="22"/>
          <w:szCs w:val="22"/>
        </w:rPr>
        <w:t xml:space="preserve"> (najam prostora)</w:t>
      </w:r>
      <w:r w:rsidRPr="00DD0F54">
        <w:rPr>
          <w:rFonts w:ascii="Arial" w:hAnsi="Arial" w:cs="Arial"/>
          <w:sz w:val="22"/>
          <w:szCs w:val="22"/>
        </w:rPr>
        <w:t xml:space="preserve"> </w:t>
      </w:r>
      <w:r w:rsidR="00306A93" w:rsidRPr="00DD0F54">
        <w:rPr>
          <w:rFonts w:ascii="Arial" w:hAnsi="Arial" w:cs="Arial"/>
          <w:sz w:val="22"/>
          <w:szCs w:val="22"/>
        </w:rPr>
        <w:t xml:space="preserve">u iznosu </w:t>
      </w:r>
      <w:r w:rsidRPr="00DD0F54">
        <w:rPr>
          <w:rFonts w:ascii="Arial" w:hAnsi="Arial" w:cs="Arial"/>
          <w:sz w:val="22"/>
          <w:szCs w:val="22"/>
        </w:rPr>
        <w:t xml:space="preserve">od </w:t>
      </w:r>
      <w:r w:rsidR="00B240BC">
        <w:rPr>
          <w:rFonts w:ascii="Arial" w:hAnsi="Arial" w:cs="Arial"/>
          <w:sz w:val="22"/>
          <w:szCs w:val="22"/>
        </w:rPr>
        <w:t>3.479,88</w:t>
      </w:r>
      <w:r w:rsidRPr="00DD0F54">
        <w:rPr>
          <w:rFonts w:ascii="Arial" w:hAnsi="Arial" w:cs="Arial"/>
          <w:sz w:val="22"/>
          <w:szCs w:val="22"/>
        </w:rPr>
        <w:t xml:space="preserve"> kn</w:t>
      </w:r>
    </w:p>
    <w:p w:rsidR="008F5446" w:rsidRPr="00DD0F54" w:rsidRDefault="008F5446" w:rsidP="000B1A9B">
      <w:pPr>
        <w:jc w:val="both"/>
        <w:rPr>
          <w:rFonts w:ascii="Arial" w:hAnsi="Arial" w:cs="Arial"/>
          <w:sz w:val="22"/>
          <w:szCs w:val="22"/>
        </w:rPr>
      </w:pPr>
      <w:r w:rsidRPr="00DD0F54">
        <w:rPr>
          <w:rFonts w:ascii="Arial" w:hAnsi="Arial" w:cs="Arial"/>
          <w:sz w:val="22"/>
          <w:szCs w:val="22"/>
        </w:rPr>
        <w:t xml:space="preserve">04-Prihod za posebne namjene višak u iznosu od </w:t>
      </w:r>
      <w:r w:rsidR="00B240BC">
        <w:rPr>
          <w:rFonts w:ascii="Arial" w:hAnsi="Arial" w:cs="Arial"/>
          <w:sz w:val="22"/>
          <w:szCs w:val="22"/>
        </w:rPr>
        <w:t>26.</w:t>
      </w:r>
      <w:r w:rsidR="00781D2C">
        <w:rPr>
          <w:rFonts w:ascii="Arial" w:hAnsi="Arial" w:cs="Arial"/>
          <w:sz w:val="22"/>
          <w:szCs w:val="22"/>
        </w:rPr>
        <w:t>9</w:t>
      </w:r>
      <w:r w:rsidR="00B240BC">
        <w:rPr>
          <w:rFonts w:ascii="Arial" w:hAnsi="Arial" w:cs="Arial"/>
          <w:sz w:val="22"/>
          <w:szCs w:val="22"/>
        </w:rPr>
        <w:t>20,21</w:t>
      </w:r>
      <w:r w:rsidRPr="00DD0F54">
        <w:rPr>
          <w:rFonts w:ascii="Arial" w:hAnsi="Arial" w:cs="Arial"/>
          <w:sz w:val="22"/>
          <w:szCs w:val="22"/>
        </w:rPr>
        <w:t xml:space="preserve"> kn</w:t>
      </w:r>
    </w:p>
    <w:p w:rsidR="00306A93" w:rsidRPr="00DD0F54" w:rsidRDefault="00306A93" w:rsidP="000B1A9B">
      <w:pPr>
        <w:jc w:val="both"/>
        <w:rPr>
          <w:rFonts w:ascii="Arial" w:hAnsi="Arial" w:cs="Arial"/>
          <w:b/>
          <w:sz w:val="22"/>
          <w:szCs w:val="22"/>
        </w:rPr>
      </w:pPr>
      <w:r w:rsidRPr="00DD0F54">
        <w:rPr>
          <w:rFonts w:ascii="Arial" w:hAnsi="Arial" w:cs="Arial"/>
          <w:sz w:val="22"/>
          <w:szCs w:val="22"/>
        </w:rPr>
        <w:t>05-Pomoći korisnika  višak</w:t>
      </w:r>
      <w:r w:rsidR="00407E1D" w:rsidRPr="00DD0F54">
        <w:rPr>
          <w:rFonts w:ascii="Arial" w:hAnsi="Arial" w:cs="Arial"/>
          <w:sz w:val="22"/>
          <w:szCs w:val="22"/>
        </w:rPr>
        <w:t xml:space="preserve"> (pomoći Općina)</w:t>
      </w:r>
      <w:r w:rsidRPr="00DD0F54">
        <w:rPr>
          <w:rFonts w:ascii="Arial" w:hAnsi="Arial" w:cs="Arial"/>
          <w:sz w:val="22"/>
          <w:szCs w:val="22"/>
        </w:rPr>
        <w:t xml:space="preserve"> u iznosu od </w:t>
      </w:r>
      <w:r w:rsidR="00781D2C">
        <w:rPr>
          <w:rFonts w:ascii="Arial" w:hAnsi="Arial" w:cs="Arial"/>
          <w:sz w:val="22"/>
          <w:szCs w:val="22"/>
        </w:rPr>
        <w:t>2.090,99</w:t>
      </w:r>
      <w:r w:rsidRPr="00DD0F54">
        <w:rPr>
          <w:rFonts w:ascii="Arial" w:hAnsi="Arial" w:cs="Arial"/>
          <w:sz w:val="22"/>
          <w:szCs w:val="22"/>
        </w:rPr>
        <w:t xml:space="preserve"> kn</w:t>
      </w:r>
    </w:p>
    <w:p w:rsidR="007F51F8" w:rsidRPr="00DD0F54" w:rsidRDefault="00306A93" w:rsidP="00306A93">
      <w:pPr>
        <w:spacing w:line="276" w:lineRule="auto"/>
        <w:rPr>
          <w:rFonts w:ascii="Arial" w:hAnsi="Arial" w:cs="Arial"/>
          <w:sz w:val="22"/>
          <w:szCs w:val="22"/>
        </w:rPr>
      </w:pPr>
      <w:r w:rsidRPr="00DD0F54">
        <w:rPr>
          <w:rFonts w:ascii="Arial" w:hAnsi="Arial" w:cs="Arial"/>
          <w:sz w:val="22"/>
          <w:szCs w:val="22"/>
        </w:rPr>
        <w:t>06- Donacije</w:t>
      </w:r>
      <w:r w:rsidR="00E8272E" w:rsidRPr="00DD0F54">
        <w:rPr>
          <w:rFonts w:ascii="Arial" w:hAnsi="Arial" w:cs="Arial"/>
          <w:sz w:val="22"/>
          <w:szCs w:val="22"/>
        </w:rPr>
        <w:t>-</w:t>
      </w:r>
      <w:r w:rsidRPr="00DD0F54">
        <w:rPr>
          <w:rFonts w:ascii="Arial" w:hAnsi="Arial" w:cs="Arial"/>
          <w:sz w:val="22"/>
          <w:szCs w:val="22"/>
        </w:rPr>
        <w:t xml:space="preserve"> višak u iznosu od </w:t>
      </w:r>
      <w:r w:rsidR="00781D2C">
        <w:rPr>
          <w:rFonts w:ascii="Arial" w:hAnsi="Arial" w:cs="Arial"/>
          <w:sz w:val="22"/>
          <w:szCs w:val="22"/>
        </w:rPr>
        <w:t>4.663,32</w:t>
      </w:r>
      <w:r w:rsidRPr="00DD0F54">
        <w:rPr>
          <w:rFonts w:ascii="Arial" w:hAnsi="Arial" w:cs="Arial"/>
          <w:sz w:val="22"/>
          <w:szCs w:val="22"/>
        </w:rPr>
        <w:t>,</w:t>
      </w:r>
      <w:r w:rsidR="00EC38C3" w:rsidRPr="00DD0F54">
        <w:rPr>
          <w:rFonts w:ascii="Arial" w:hAnsi="Arial" w:cs="Arial"/>
          <w:sz w:val="22"/>
          <w:szCs w:val="22"/>
        </w:rPr>
        <w:t>00</w:t>
      </w:r>
      <w:r w:rsidRPr="00DD0F54">
        <w:rPr>
          <w:rFonts w:ascii="Arial" w:hAnsi="Arial" w:cs="Arial"/>
          <w:sz w:val="22"/>
          <w:szCs w:val="22"/>
        </w:rPr>
        <w:t xml:space="preserve"> kn</w:t>
      </w:r>
    </w:p>
    <w:p w:rsidR="00306A93" w:rsidRPr="00DD0F54" w:rsidRDefault="00306A93" w:rsidP="00306A93">
      <w:pPr>
        <w:spacing w:line="276" w:lineRule="auto"/>
        <w:rPr>
          <w:rFonts w:ascii="Arial" w:hAnsi="Arial" w:cs="Arial"/>
          <w:sz w:val="22"/>
          <w:szCs w:val="22"/>
        </w:rPr>
      </w:pPr>
      <w:r w:rsidRPr="00DD0F54">
        <w:rPr>
          <w:rFonts w:ascii="Arial" w:hAnsi="Arial" w:cs="Arial"/>
          <w:sz w:val="22"/>
          <w:szCs w:val="22"/>
        </w:rPr>
        <w:t xml:space="preserve">07-Prihod od prodaje nefinancijske imovine (stan) višak u iznosu od </w:t>
      </w:r>
      <w:r w:rsidR="00781D2C">
        <w:rPr>
          <w:rFonts w:ascii="Arial" w:hAnsi="Arial" w:cs="Arial"/>
          <w:sz w:val="22"/>
          <w:szCs w:val="22"/>
        </w:rPr>
        <w:t>1.197,00</w:t>
      </w:r>
      <w:r w:rsidRPr="00DD0F54">
        <w:rPr>
          <w:rFonts w:ascii="Arial" w:hAnsi="Arial" w:cs="Arial"/>
          <w:sz w:val="22"/>
          <w:szCs w:val="22"/>
        </w:rPr>
        <w:t xml:space="preserve"> kn</w:t>
      </w:r>
    </w:p>
    <w:p w:rsidR="007F51F8" w:rsidRPr="00DD0F54" w:rsidRDefault="007F51F8" w:rsidP="00306A93">
      <w:pPr>
        <w:spacing w:line="276" w:lineRule="auto"/>
        <w:rPr>
          <w:rFonts w:ascii="Arial" w:hAnsi="Arial" w:cs="Arial"/>
          <w:b/>
          <w:sz w:val="22"/>
          <w:szCs w:val="22"/>
        </w:rPr>
      </w:pPr>
    </w:p>
    <w:p w:rsidR="007015D1" w:rsidRPr="007015D1" w:rsidRDefault="007015D1" w:rsidP="007015D1">
      <w:pPr>
        <w:spacing w:after="200" w:line="276" w:lineRule="auto"/>
        <w:rPr>
          <w:rFonts w:ascii="Arial" w:hAnsi="Arial" w:cs="Arial"/>
          <w:b/>
          <w:sz w:val="20"/>
        </w:rPr>
      </w:pPr>
    </w:p>
    <w:p w:rsidR="00DD0F54" w:rsidRDefault="00DD0F54" w:rsidP="00AB5ECF">
      <w:pPr>
        <w:rPr>
          <w:rFonts w:ascii="Arial" w:hAnsi="Arial" w:cs="Arial"/>
          <w:sz w:val="20"/>
        </w:rPr>
      </w:pPr>
    </w:p>
    <w:p w:rsidR="00DD0F54" w:rsidRDefault="00DD0F54" w:rsidP="00AB5ECF">
      <w:pPr>
        <w:rPr>
          <w:rFonts w:ascii="Arial" w:hAnsi="Arial" w:cs="Arial"/>
          <w:sz w:val="20"/>
        </w:rPr>
      </w:pPr>
    </w:p>
    <w:p w:rsidR="00DD0F54" w:rsidRDefault="00DD0F54" w:rsidP="00AB5ECF">
      <w:pPr>
        <w:rPr>
          <w:rFonts w:ascii="Arial" w:hAnsi="Arial" w:cs="Arial"/>
          <w:sz w:val="20"/>
        </w:rPr>
      </w:pPr>
    </w:p>
    <w:p w:rsidR="00DD0F54" w:rsidRDefault="00DD0F54" w:rsidP="00AB5ECF">
      <w:pPr>
        <w:rPr>
          <w:rFonts w:ascii="Arial" w:hAnsi="Arial" w:cs="Arial"/>
          <w:sz w:val="20"/>
        </w:rPr>
      </w:pPr>
    </w:p>
    <w:p w:rsidR="00AB5ECF" w:rsidRPr="00DD0F54" w:rsidRDefault="002D6F41" w:rsidP="00AB5ECF">
      <w:pPr>
        <w:rPr>
          <w:rFonts w:ascii="Arial" w:hAnsi="Arial" w:cs="Arial"/>
        </w:rPr>
      </w:pPr>
      <w:r w:rsidRPr="00DD0F54">
        <w:rPr>
          <w:rFonts w:ascii="Arial" w:hAnsi="Arial" w:cs="Arial"/>
          <w:sz w:val="20"/>
        </w:rPr>
        <w:t>OBRAZLOŽENJE POSEBNOG</w:t>
      </w:r>
      <w:r w:rsidRPr="00DD0F54">
        <w:rPr>
          <w:rFonts w:ascii="Arial" w:hAnsi="Arial" w:cs="Arial"/>
        </w:rPr>
        <w:t xml:space="preserve"> </w:t>
      </w:r>
      <w:r w:rsidR="00AB5ECF" w:rsidRPr="00DD0F54">
        <w:rPr>
          <w:rFonts w:ascii="Arial" w:hAnsi="Arial" w:cs="Arial"/>
          <w:sz w:val="20"/>
        </w:rPr>
        <w:t>DIJELA   IZVRŠENJA PLANA  PRORAČUNA OŠ VLADIMIRA NAZORA POTPIĆAN</w:t>
      </w:r>
    </w:p>
    <w:p w:rsidR="004E2804" w:rsidRPr="00DD0F54" w:rsidRDefault="004E2804" w:rsidP="004E2804">
      <w:pPr>
        <w:rPr>
          <w:rFonts w:ascii="Arial" w:hAnsi="Arial" w:cs="Arial"/>
        </w:rPr>
      </w:pPr>
    </w:p>
    <w:p w:rsidR="00683EB4" w:rsidRDefault="00683EB4" w:rsidP="00D25FEE">
      <w:pPr>
        <w:jc w:val="both"/>
        <w:rPr>
          <w:rFonts w:ascii="Arial" w:hAnsi="Arial" w:cs="Arial"/>
          <w:b/>
          <w:sz w:val="22"/>
          <w:szCs w:val="22"/>
        </w:rPr>
      </w:pPr>
    </w:p>
    <w:p w:rsidR="00E8281C" w:rsidRPr="00915BDD" w:rsidRDefault="00234100" w:rsidP="00D25FEE">
      <w:pPr>
        <w:jc w:val="both"/>
        <w:rPr>
          <w:rFonts w:ascii="Arial" w:hAnsi="Arial" w:cs="Arial"/>
          <w:b/>
          <w:sz w:val="22"/>
          <w:szCs w:val="22"/>
        </w:rPr>
      </w:pPr>
      <w:r>
        <w:rPr>
          <w:rFonts w:ascii="Arial" w:hAnsi="Arial" w:cs="Arial"/>
          <w:b/>
          <w:sz w:val="22"/>
          <w:szCs w:val="22"/>
        </w:rPr>
        <w:t xml:space="preserve">1. </w:t>
      </w:r>
      <w:r w:rsidR="00F71B69">
        <w:rPr>
          <w:rFonts w:ascii="Arial" w:hAnsi="Arial" w:cs="Arial"/>
          <w:b/>
          <w:sz w:val="22"/>
          <w:szCs w:val="22"/>
        </w:rPr>
        <w:t>Sažetak djelokruga rada proračunskog korisnika</w:t>
      </w:r>
    </w:p>
    <w:p w:rsidR="00E8281C" w:rsidRPr="00915BDD" w:rsidRDefault="00E8281C" w:rsidP="00D25FEE">
      <w:pPr>
        <w:jc w:val="both"/>
        <w:rPr>
          <w:rFonts w:ascii="Arial" w:hAnsi="Arial" w:cs="Arial"/>
          <w:b/>
          <w:sz w:val="22"/>
          <w:szCs w:val="22"/>
        </w:rPr>
      </w:pPr>
    </w:p>
    <w:p w:rsidR="00E8281C" w:rsidRPr="00915BDD" w:rsidRDefault="00E8281C" w:rsidP="00D25FEE">
      <w:pPr>
        <w:jc w:val="both"/>
        <w:rPr>
          <w:rFonts w:ascii="Arial" w:hAnsi="Arial" w:cs="Arial"/>
        </w:rPr>
      </w:pPr>
      <w:r w:rsidRPr="00915BDD">
        <w:rPr>
          <w:rFonts w:ascii="Arial" w:hAnsi="Arial" w:cs="Arial"/>
          <w:sz w:val="22"/>
          <w:szCs w:val="22"/>
        </w:rPr>
        <w:t>Osnovn</w:t>
      </w:r>
      <w:r>
        <w:rPr>
          <w:rFonts w:ascii="Arial" w:hAnsi="Arial" w:cs="Arial"/>
          <w:sz w:val="22"/>
          <w:szCs w:val="22"/>
        </w:rPr>
        <w:t>a</w:t>
      </w:r>
      <w:r w:rsidRPr="00915BDD">
        <w:rPr>
          <w:rFonts w:ascii="Arial" w:hAnsi="Arial" w:cs="Arial"/>
          <w:sz w:val="22"/>
          <w:szCs w:val="22"/>
        </w:rPr>
        <w:t xml:space="preserve"> škol</w:t>
      </w:r>
      <w:r>
        <w:rPr>
          <w:rFonts w:ascii="Arial" w:hAnsi="Arial" w:cs="Arial"/>
          <w:sz w:val="22"/>
          <w:szCs w:val="22"/>
        </w:rPr>
        <w:t xml:space="preserve">a Vladimira Nazora </w:t>
      </w:r>
      <w:r w:rsidRPr="00915BDD">
        <w:rPr>
          <w:rFonts w:ascii="Arial" w:hAnsi="Arial" w:cs="Arial"/>
          <w:sz w:val="22"/>
          <w:szCs w:val="22"/>
        </w:rPr>
        <w:t>obavlja djelatnost osnovnog</w:t>
      </w:r>
      <w:r>
        <w:rPr>
          <w:rFonts w:ascii="Arial" w:hAnsi="Arial" w:cs="Arial"/>
          <w:sz w:val="22"/>
          <w:szCs w:val="22"/>
        </w:rPr>
        <w:t xml:space="preserve"> odgoja i</w:t>
      </w:r>
      <w:r w:rsidRPr="00915BDD">
        <w:rPr>
          <w:rFonts w:ascii="Arial" w:hAnsi="Arial" w:cs="Arial"/>
          <w:sz w:val="22"/>
          <w:szCs w:val="22"/>
        </w:rPr>
        <w:t xml:space="preserve"> obrazovanja </w:t>
      </w:r>
      <w:r>
        <w:rPr>
          <w:rFonts w:ascii="Arial" w:hAnsi="Arial" w:cs="Arial"/>
          <w:sz w:val="22"/>
          <w:szCs w:val="22"/>
        </w:rPr>
        <w:t>učenika od I</w:t>
      </w:r>
      <w:r w:rsidR="00417536">
        <w:rPr>
          <w:rFonts w:ascii="Arial" w:hAnsi="Arial" w:cs="Arial"/>
          <w:sz w:val="22"/>
          <w:szCs w:val="22"/>
        </w:rPr>
        <w:t>.</w:t>
      </w:r>
      <w:r>
        <w:rPr>
          <w:rFonts w:ascii="Arial" w:hAnsi="Arial" w:cs="Arial"/>
          <w:sz w:val="22"/>
          <w:szCs w:val="22"/>
        </w:rPr>
        <w:t xml:space="preserve"> do VIII</w:t>
      </w:r>
      <w:r w:rsidR="00417536">
        <w:rPr>
          <w:rFonts w:ascii="Arial" w:hAnsi="Arial" w:cs="Arial"/>
          <w:sz w:val="22"/>
          <w:szCs w:val="22"/>
        </w:rPr>
        <w:t>.</w:t>
      </w:r>
      <w:r>
        <w:rPr>
          <w:rFonts w:ascii="Arial" w:hAnsi="Arial" w:cs="Arial"/>
          <w:sz w:val="22"/>
          <w:szCs w:val="22"/>
        </w:rPr>
        <w:t xml:space="preserve"> razreda</w:t>
      </w:r>
      <w:r w:rsidRPr="00915BDD">
        <w:rPr>
          <w:rFonts w:ascii="Arial" w:hAnsi="Arial" w:cs="Arial"/>
          <w:sz w:val="22"/>
          <w:szCs w:val="22"/>
        </w:rPr>
        <w:t>.</w:t>
      </w:r>
      <w:r>
        <w:rPr>
          <w:rFonts w:ascii="Arial" w:hAnsi="Arial" w:cs="Arial"/>
          <w:sz w:val="22"/>
          <w:szCs w:val="22"/>
        </w:rPr>
        <w:t xml:space="preserve"> </w:t>
      </w:r>
      <w:r w:rsidRPr="00915BDD">
        <w:rPr>
          <w:rFonts w:ascii="Arial" w:hAnsi="Arial" w:cs="Arial"/>
          <w:sz w:val="22"/>
          <w:szCs w:val="22"/>
        </w:rPr>
        <w:t xml:space="preserve">Djelatnost se obavlja kao javna služba. </w:t>
      </w:r>
      <w:r w:rsidRPr="00915BDD">
        <w:rPr>
          <w:rFonts w:ascii="Arial" w:hAnsi="Arial" w:cs="Arial"/>
        </w:rPr>
        <w:t>Škol</w:t>
      </w:r>
      <w:r>
        <w:rPr>
          <w:rFonts w:ascii="Arial" w:hAnsi="Arial" w:cs="Arial"/>
        </w:rPr>
        <w:t>a</w:t>
      </w:r>
      <w:r w:rsidRPr="00915BDD">
        <w:rPr>
          <w:rFonts w:ascii="Arial" w:hAnsi="Arial" w:cs="Arial"/>
        </w:rPr>
        <w:t xml:space="preserve"> ostvaruj</w:t>
      </w:r>
      <w:r>
        <w:rPr>
          <w:rFonts w:ascii="Arial" w:hAnsi="Arial" w:cs="Arial"/>
        </w:rPr>
        <w:t>e</w:t>
      </w:r>
      <w:r w:rsidRPr="00915BDD">
        <w:rPr>
          <w:rFonts w:ascii="Arial" w:hAnsi="Arial" w:cs="Arial"/>
        </w:rPr>
        <w:t xml:space="preserve"> programe osnovnog</w:t>
      </w:r>
      <w:r w:rsidR="00417536">
        <w:rPr>
          <w:rFonts w:ascii="Arial" w:hAnsi="Arial" w:cs="Arial"/>
        </w:rPr>
        <w:t xml:space="preserve"> obrazovanja</w:t>
      </w:r>
      <w:r w:rsidRPr="00915BDD">
        <w:rPr>
          <w:rFonts w:ascii="Arial" w:hAnsi="Arial" w:cs="Arial"/>
        </w:rPr>
        <w:t xml:space="preserve"> i </w:t>
      </w:r>
      <w:r w:rsidR="00417536">
        <w:rPr>
          <w:rFonts w:ascii="Arial" w:hAnsi="Arial" w:cs="Arial"/>
        </w:rPr>
        <w:t xml:space="preserve">za </w:t>
      </w:r>
      <w:r w:rsidRPr="00915BDD">
        <w:rPr>
          <w:rFonts w:ascii="Arial" w:hAnsi="Arial" w:cs="Arial"/>
        </w:rPr>
        <w:t>učenike s teškoćama u razvoju prema posebno propisanim nastavnim planovima i programima.</w:t>
      </w:r>
    </w:p>
    <w:p w:rsidR="00861E4B" w:rsidRDefault="00E8281C" w:rsidP="00D25FEE">
      <w:pPr>
        <w:jc w:val="both"/>
        <w:rPr>
          <w:rFonts w:ascii="Arial" w:hAnsi="Arial" w:cs="Arial"/>
          <w:sz w:val="22"/>
          <w:szCs w:val="22"/>
        </w:rPr>
      </w:pPr>
      <w:r w:rsidRPr="00915BDD">
        <w:rPr>
          <w:rFonts w:ascii="Arial" w:hAnsi="Arial" w:cs="Arial"/>
          <w:sz w:val="22"/>
          <w:szCs w:val="22"/>
        </w:rPr>
        <w:t>Povremeno škol</w:t>
      </w:r>
      <w:r>
        <w:rPr>
          <w:rFonts w:ascii="Arial" w:hAnsi="Arial" w:cs="Arial"/>
          <w:sz w:val="22"/>
          <w:szCs w:val="22"/>
        </w:rPr>
        <w:t>a</w:t>
      </w:r>
      <w:r w:rsidRPr="00915BDD">
        <w:rPr>
          <w:rFonts w:ascii="Arial" w:hAnsi="Arial" w:cs="Arial"/>
          <w:sz w:val="22"/>
          <w:szCs w:val="22"/>
        </w:rPr>
        <w:t xml:space="preserve"> ostvaruj</w:t>
      </w:r>
      <w:r>
        <w:rPr>
          <w:rFonts w:ascii="Arial" w:hAnsi="Arial" w:cs="Arial"/>
          <w:sz w:val="22"/>
          <w:szCs w:val="22"/>
        </w:rPr>
        <w:t>e</w:t>
      </w:r>
      <w:r w:rsidRPr="00915BDD">
        <w:rPr>
          <w:rFonts w:ascii="Arial" w:hAnsi="Arial" w:cs="Arial"/>
          <w:sz w:val="22"/>
          <w:szCs w:val="22"/>
        </w:rPr>
        <w:t xml:space="preserve"> i različite kulturne i športske programe kao obavezni dio odgoja i osnovnog obrazovanja. Redovna, izborna,</w:t>
      </w:r>
      <w:r>
        <w:rPr>
          <w:rFonts w:ascii="Arial" w:hAnsi="Arial" w:cs="Arial"/>
          <w:sz w:val="22"/>
          <w:szCs w:val="22"/>
        </w:rPr>
        <w:t xml:space="preserve"> </w:t>
      </w:r>
      <w:r w:rsidRPr="00915BDD">
        <w:rPr>
          <w:rFonts w:ascii="Arial" w:hAnsi="Arial" w:cs="Arial"/>
          <w:sz w:val="22"/>
          <w:szCs w:val="22"/>
        </w:rPr>
        <w:t>dodatna i dopunska nastava izvodi prema nastavnim planovima i programima, koje je donijelo Ministarstvo znanosti i obrazovanja, operativnom Godišnjem planu i programu rada škole te školskom kurikulumu za školsku godinu 20</w:t>
      </w:r>
      <w:r>
        <w:rPr>
          <w:rFonts w:ascii="Arial" w:hAnsi="Arial" w:cs="Arial"/>
          <w:sz w:val="22"/>
          <w:szCs w:val="22"/>
        </w:rPr>
        <w:t>20</w:t>
      </w:r>
      <w:r w:rsidRPr="00915BDD">
        <w:rPr>
          <w:rFonts w:ascii="Arial" w:hAnsi="Arial" w:cs="Arial"/>
          <w:sz w:val="22"/>
          <w:szCs w:val="22"/>
        </w:rPr>
        <w:t>./</w:t>
      </w:r>
      <w:r>
        <w:rPr>
          <w:rFonts w:ascii="Arial" w:hAnsi="Arial" w:cs="Arial"/>
          <w:sz w:val="22"/>
          <w:szCs w:val="22"/>
        </w:rPr>
        <w:t>2021.god.</w:t>
      </w:r>
      <w:r w:rsidR="00AA5B7D">
        <w:rPr>
          <w:rFonts w:ascii="Arial" w:hAnsi="Arial" w:cs="Arial"/>
          <w:sz w:val="22"/>
          <w:szCs w:val="22"/>
        </w:rPr>
        <w:t>i 2021/2022.god.</w:t>
      </w:r>
      <w:r>
        <w:rPr>
          <w:rFonts w:ascii="Arial" w:hAnsi="Arial" w:cs="Arial"/>
          <w:sz w:val="22"/>
          <w:szCs w:val="22"/>
        </w:rPr>
        <w:t xml:space="preserve"> </w:t>
      </w:r>
    </w:p>
    <w:p w:rsidR="00DD0F54" w:rsidRDefault="00DD0F54" w:rsidP="00D25FEE">
      <w:pPr>
        <w:jc w:val="both"/>
        <w:rPr>
          <w:rFonts w:ascii="Arial" w:hAnsi="Arial" w:cs="Arial"/>
          <w:sz w:val="22"/>
          <w:szCs w:val="22"/>
        </w:rPr>
      </w:pPr>
    </w:p>
    <w:p w:rsidR="00861E4B" w:rsidRDefault="00861E4B" w:rsidP="00D25FEE">
      <w:pPr>
        <w:jc w:val="both"/>
        <w:rPr>
          <w:rFonts w:ascii="Arial" w:hAnsi="Arial" w:cs="Arial"/>
          <w:sz w:val="22"/>
          <w:szCs w:val="22"/>
        </w:rPr>
      </w:pPr>
    </w:p>
    <w:p w:rsidR="00234100" w:rsidRPr="00234100" w:rsidRDefault="00234100" w:rsidP="00D25FEE">
      <w:pPr>
        <w:jc w:val="both"/>
        <w:rPr>
          <w:rFonts w:ascii="Arial" w:hAnsi="Arial"/>
          <w:b/>
          <w:szCs w:val="24"/>
        </w:rPr>
      </w:pPr>
      <w:r w:rsidRPr="00234100">
        <w:rPr>
          <w:rFonts w:ascii="Arial" w:hAnsi="Arial" w:cs="Arial"/>
          <w:b/>
          <w:sz w:val="22"/>
          <w:szCs w:val="22"/>
        </w:rPr>
        <w:t xml:space="preserve">2. </w:t>
      </w:r>
      <w:r w:rsidR="00F71B69">
        <w:rPr>
          <w:rFonts w:ascii="Arial" w:hAnsi="Arial" w:cs="Arial"/>
          <w:b/>
          <w:sz w:val="22"/>
          <w:szCs w:val="22"/>
        </w:rPr>
        <w:t>Obrazloženje programa</w:t>
      </w:r>
    </w:p>
    <w:p w:rsidR="007E5913" w:rsidRDefault="007E5913" w:rsidP="00D25FEE">
      <w:pPr>
        <w:jc w:val="both"/>
        <w:rPr>
          <w:rFonts w:ascii="Arial" w:hAnsi="Arial"/>
          <w:szCs w:val="24"/>
        </w:rPr>
      </w:pPr>
    </w:p>
    <w:p w:rsidR="008228F7" w:rsidRDefault="00F322D5" w:rsidP="00D25FEE">
      <w:pPr>
        <w:jc w:val="both"/>
        <w:rPr>
          <w:rFonts w:ascii="Arial" w:eastAsia="Calibri" w:hAnsi="Arial" w:cs="Arial"/>
          <w:b/>
          <w:sz w:val="22"/>
          <w:szCs w:val="22"/>
          <w:u w:val="single"/>
        </w:rPr>
      </w:pPr>
      <w:r>
        <w:rPr>
          <w:rFonts w:ascii="Arial" w:eastAsia="Calibri" w:hAnsi="Arial" w:cs="Arial"/>
          <w:b/>
          <w:sz w:val="22"/>
          <w:szCs w:val="22"/>
          <w:u w:val="single"/>
        </w:rPr>
        <w:t xml:space="preserve">NAZIV </w:t>
      </w:r>
      <w:r w:rsidR="008228F7" w:rsidRPr="002D1ABF">
        <w:rPr>
          <w:rFonts w:ascii="Arial" w:eastAsia="Calibri" w:hAnsi="Arial" w:cs="Arial"/>
          <w:b/>
          <w:sz w:val="22"/>
          <w:szCs w:val="22"/>
          <w:u w:val="single"/>
        </w:rPr>
        <w:t>PROGRAM</w:t>
      </w:r>
      <w:r>
        <w:rPr>
          <w:rFonts w:ascii="Arial" w:eastAsia="Calibri" w:hAnsi="Arial" w:cs="Arial"/>
          <w:b/>
          <w:sz w:val="22"/>
          <w:szCs w:val="22"/>
          <w:u w:val="single"/>
        </w:rPr>
        <w:t xml:space="preserve"> </w:t>
      </w:r>
      <w:r w:rsidR="000F5F79">
        <w:rPr>
          <w:rFonts w:ascii="Arial" w:eastAsia="Calibri" w:hAnsi="Arial" w:cs="Arial"/>
          <w:b/>
          <w:sz w:val="22"/>
          <w:szCs w:val="22"/>
          <w:u w:val="single"/>
        </w:rPr>
        <w:t>2101</w:t>
      </w:r>
      <w:r>
        <w:rPr>
          <w:rFonts w:ascii="Arial" w:eastAsia="Calibri" w:hAnsi="Arial" w:cs="Arial"/>
          <w:b/>
          <w:sz w:val="22"/>
          <w:szCs w:val="22"/>
          <w:u w:val="single"/>
        </w:rPr>
        <w:t xml:space="preserve"> </w:t>
      </w:r>
      <w:r w:rsidR="00F713C6">
        <w:rPr>
          <w:rFonts w:ascii="Arial" w:eastAsia="Calibri" w:hAnsi="Arial" w:cs="Arial"/>
          <w:b/>
          <w:sz w:val="22"/>
          <w:szCs w:val="22"/>
          <w:u w:val="single"/>
        </w:rPr>
        <w:t>: REDOVNA DJELATNOST OSNOVNIH ŠKOLA-MINIMALNI STANDARDI</w:t>
      </w:r>
    </w:p>
    <w:p w:rsidR="00F713C6" w:rsidRDefault="00F713C6" w:rsidP="00D25FEE">
      <w:pPr>
        <w:jc w:val="both"/>
        <w:rPr>
          <w:rFonts w:ascii="Arial" w:eastAsia="Calibri" w:hAnsi="Arial" w:cs="Arial"/>
          <w:b/>
          <w:sz w:val="22"/>
          <w:szCs w:val="22"/>
          <w:u w:val="single"/>
        </w:rPr>
      </w:pPr>
    </w:p>
    <w:p w:rsidR="008228F7" w:rsidRDefault="008228F7" w:rsidP="00D25FEE">
      <w:pPr>
        <w:jc w:val="both"/>
        <w:rPr>
          <w:rFonts w:ascii="Arial" w:eastAsia="Calibri" w:hAnsi="Arial" w:cs="Arial"/>
          <w:b/>
          <w:sz w:val="22"/>
          <w:szCs w:val="22"/>
        </w:rPr>
      </w:pPr>
      <w:r w:rsidRPr="00E93166">
        <w:rPr>
          <w:rFonts w:ascii="Arial" w:eastAsia="Calibri" w:hAnsi="Arial" w:cs="Arial"/>
          <w:b/>
          <w:sz w:val="22"/>
          <w:szCs w:val="22"/>
        </w:rPr>
        <w:t>A210101 Redovna djelatnost osnovnih škol</w:t>
      </w:r>
      <w:r>
        <w:rPr>
          <w:rFonts w:ascii="Arial" w:eastAsia="Calibri" w:hAnsi="Arial" w:cs="Arial"/>
          <w:b/>
          <w:sz w:val="22"/>
          <w:szCs w:val="22"/>
        </w:rPr>
        <w:t>a po minimalnom standardu</w:t>
      </w:r>
    </w:p>
    <w:p w:rsidR="008228F7" w:rsidRDefault="008228F7" w:rsidP="00D25FEE">
      <w:pPr>
        <w:jc w:val="both"/>
        <w:rPr>
          <w:rFonts w:ascii="Arial" w:eastAsia="Calibri" w:hAnsi="Arial" w:cs="Arial"/>
          <w:b/>
          <w:sz w:val="22"/>
          <w:szCs w:val="22"/>
        </w:rPr>
      </w:pPr>
      <w:r>
        <w:rPr>
          <w:rFonts w:ascii="Arial" w:eastAsia="Calibri" w:hAnsi="Arial" w:cs="Arial"/>
          <w:b/>
          <w:sz w:val="22"/>
          <w:szCs w:val="22"/>
        </w:rPr>
        <w:t>A210102 Redovna djelatnost po stvarnom trošku</w:t>
      </w:r>
    </w:p>
    <w:p w:rsidR="008228F7" w:rsidRDefault="008228F7" w:rsidP="00D25FEE">
      <w:pPr>
        <w:jc w:val="both"/>
        <w:rPr>
          <w:rFonts w:ascii="Arial" w:eastAsia="Calibri" w:hAnsi="Arial" w:cs="Arial"/>
          <w:b/>
          <w:sz w:val="22"/>
          <w:szCs w:val="22"/>
        </w:rPr>
      </w:pPr>
      <w:r>
        <w:rPr>
          <w:rFonts w:ascii="Arial" w:eastAsia="Calibri" w:hAnsi="Arial" w:cs="Arial"/>
          <w:b/>
          <w:sz w:val="22"/>
          <w:szCs w:val="22"/>
        </w:rPr>
        <w:t>A210103 Materijalni rashodi OŠ-drugi izvori</w:t>
      </w:r>
    </w:p>
    <w:p w:rsidR="00F713C6" w:rsidRDefault="00F713C6" w:rsidP="00D25FEE">
      <w:pPr>
        <w:jc w:val="both"/>
        <w:rPr>
          <w:rFonts w:ascii="Arial" w:eastAsia="Calibri" w:hAnsi="Arial" w:cs="Arial"/>
          <w:b/>
          <w:sz w:val="22"/>
          <w:szCs w:val="22"/>
        </w:rPr>
      </w:pPr>
      <w:r>
        <w:rPr>
          <w:rFonts w:ascii="Arial" w:eastAsia="Calibri" w:hAnsi="Arial" w:cs="Arial"/>
          <w:b/>
          <w:sz w:val="22"/>
          <w:szCs w:val="22"/>
        </w:rPr>
        <w:t>A210104 Plaće i drugi rashodi za zaposlene u osnovnim školama</w:t>
      </w:r>
    </w:p>
    <w:p w:rsidR="008228F7" w:rsidRPr="00E93166" w:rsidRDefault="008228F7" w:rsidP="00D25FEE">
      <w:pPr>
        <w:jc w:val="both"/>
        <w:rPr>
          <w:rFonts w:ascii="Arial" w:eastAsia="Calibri" w:hAnsi="Arial" w:cs="Arial"/>
          <w:b/>
          <w:sz w:val="22"/>
          <w:szCs w:val="22"/>
        </w:rPr>
      </w:pPr>
    </w:p>
    <w:p w:rsidR="000F5F79" w:rsidRDefault="008228F7" w:rsidP="00D25FEE">
      <w:pPr>
        <w:jc w:val="both"/>
        <w:rPr>
          <w:rFonts w:ascii="Arial" w:eastAsia="Calibri" w:hAnsi="Arial" w:cs="Arial"/>
          <w:sz w:val="22"/>
          <w:szCs w:val="22"/>
        </w:rPr>
      </w:pPr>
      <w:r>
        <w:rPr>
          <w:rFonts w:ascii="Arial" w:eastAsia="Calibri" w:hAnsi="Arial" w:cs="Arial"/>
          <w:sz w:val="22"/>
          <w:szCs w:val="22"/>
        </w:rPr>
        <w:t>R</w:t>
      </w:r>
      <w:r w:rsidRPr="00A20163">
        <w:rPr>
          <w:rFonts w:ascii="Arial" w:eastAsia="Calibri" w:hAnsi="Arial" w:cs="Arial"/>
          <w:sz w:val="22"/>
          <w:szCs w:val="22"/>
        </w:rPr>
        <w:t>edovn</w:t>
      </w:r>
      <w:r>
        <w:rPr>
          <w:rFonts w:ascii="Arial" w:eastAsia="Calibri" w:hAnsi="Arial" w:cs="Arial"/>
          <w:sz w:val="22"/>
          <w:szCs w:val="22"/>
        </w:rPr>
        <w:t>a</w:t>
      </w:r>
      <w:r w:rsidRPr="00A20163">
        <w:rPr>
          <w:rFonts w:ascii="Arial" w:eastAsia="Calibri" w:hAnsi="Arial" w:cs="Arial"/>
          <w:sz w:val="22"/>
          <w:szCs w:val="22"/>
        </w:rPr>
        <w:t xml:space="preserve"> djelatnost škol</w:t>
      </w:r>
      <w:r>
        <w:rPr>
          <w:rFonts w:ascii="Arial" w:eastAsia="Calibri" w:hAnsi="Arial" w:cs="Arial"/>
          <w:sz w:val="22"/>
          <w:szCs w:val="22"/>
        </w:rPr>
        <w:t>e</w:t>
      </w:r>
      <w:r w:rsidRPr="00A20163">
        <w:rPr>
          <w:rFonts w:ascii="Arial" w:eastAsia="Calibri" w:hAnsi="Arial" w:cs="Arial"/>
          <w:sz w:val="22"/>
          <w:szCs w:val="22"/>
        </w:rPr>
        <w:t xml:space="preserve"> </w:t>
      </w:r>
      <w:r>
        <w:rPr>
          <w:rFonts w:ascii="Arial" w:eastAsia="Calibri" w:hAnsi="Arial" w:cs="Arial"/>
          <w:sz w:val="22"/>
          <w:szCs w:val="22"/>
        </w:rPr>
        <w:t>financira se</w:t>
      </w:r>
      <w:r w:rsidRPr="00A20163">
        <w:rPr>
          <w:rFonts w:ascii="Arial" w:eastAsia="Calibri" w:hAnsi="Arial" w:cs="Arial"/>
          <w:sz w:val="22"/>
          <w:szCs w:val="22"/>
        </w:rPr>
        <w:t xml:space="preserve"> iz </w:t>
      </w:r>
      <w:r>
        <w:rPr>
          <w:rFonts w:ascii="Arial" w:eastAsia="Calibri" w:hAnsi="Arial" w:cs="Arial"/>
          <w:sz w:val="22"/>
          <w:szCs w:val="22"/>
        </w:rPr>
        <w:t xml:space="preserve">primljenih sredstava </w:t>
      </w:r>
      <w:r w:rsidRPr="00A20163">
        <w:rPr>
          <w:rFonts w:ascii="Arial" w:eastAsia="Calibri" w:hAnsi="Arial" w:cs="Arial"/>
          <w:sz w:val="22"/>
          <w:szCs w:val="22"/>
        </w:rPr>
        <w:t>decentralizacije</w:t>
      </w:r>
      <w:r>
        <w:rPr>
          <w:rFonts w:ascii="Arial" w:eastAsia="Calibri" w:hAnsi="Arial" w:cs="Arial"/>
          <w:sz w:val="22"/>
          <w:szCs w:val="22"/>
        </w:rPr>
        <w:t xml:space="preserve"> (IŽ) i primljenih vlastitih sredstava. Sredstva od dotacije Istarske županije koja su dodijeljena prema bro</w:t>
      </w:r>
      <w:r w:rsidR="008909DF">
        <w:rPr>
          <w:rFonts w:ascii="Arial" w:eastAsia="Calibri" w:hAnsi="Arial" w:cs="Arial"/>
          <w:sz w:val="22"/>
          <w:szCs w:val="22"/>
        </w:rPr>
        <w:t>ju učenika, razrednih odjeljenja</w:t>
      </w:r>
      <w:r>
        <w:rPr>
          <w:rFonts w:ascii="Arial" w:eastAsia="Calibri" w:hAnsi="Arial" w:cs="Arial"/>
          <w:sz w:val="22"/>
          <w:szCs w:val="22"/>
        </w:rPr>
        <w:t xml:space="preserve"> te</w:t>
      </w:r>
      <w:r w:rsidR="00B168D0">
        <w:rPr>
          <w:rFonts w:ascii="Arial" w:eastAsia="Calibri" w:hAnsi="Arial" w:cs="Arial"/>
          <w:sz w:val="22"/>
          <w:szCs w:val="22"/>
        </w:rPr>
        <w:t xml:space="preserve"> matične i</w:t>
      </w:r>
      <w:r>
        <w:rPr>
          <w:rFonts w:ascii="Arial" w:eastAsia="Calibri" w:hAnsi="Arial" w:cs="Arial"/>
          <w:sz w:val="22"/>
          <w:szCs w:val="22"/>
        </w:rPr>
        <w:t xml:space="preserve"> područnih škola </w:t>
      </w:r>
      <w:r w:rsidRPr="00A20163">
        <w:rPr>
          <w:rFonts w:ascii="Arial" w:eastAsia="Calibri" w:hAnsi="Arial" w:cs="Arial"/>
          <w:sz w:val="22"/>
          <w:szCs w:val="22"/>
        </w:rPr>
        <w:t>iz koje se financiraju materijalni i financijski rashodi,</w:t>
      </w:r>
      <w:r>
        <w:rPr>
          <w:rFonts w:ascii="Arial" w:eastAsia="Calibri" w:hAnsi="Arial" w:cs="Arial"/>
          <w:sz w:val="22"/>
          <w:szCs w:val="22"/>
        </w:rPr>
        <w:t xml:space="preserve"> </w:t>
      </w:r>
      <w:r w:rsidRPr="00A20163">
        <w:rPr>
          <w:rFonts w:ascii="Arial" w:eastAsia="Calibri" w:hAnsi="Arial" w:cs="Arial"/>
          <w:sz w:val="22"/>
          <w:szCs w:val="22"/>
        </w:rPr>
        <w:t>rashode za materijal i dijelove za tekuće i investicijsko održavanje, usluge tekućeg i investicijskog održavanja</w:t>
      </w:r>
      <w:r>
        <w:rPr>
          <w:rFonts w:ascii="Arial" w:eastAsia="Calibri" w:hAnsi="Arial" w:cs="Arial"/>
          <w:sz w:val="22"/>
          <w:szCs w:val="22"/>
        </w:rPr>
        <w:t>, prijevoz učenika, zdravstvene preglede djelatnika.</w:t>
      </w:r>
      <w:r w:rsidRPr="00A44691">
        <w:rPr>
          <w:rFonts w:ascii="Arial" w:eastAsia="Calibri" w:hAnsi="Arial" w:cs="Arial"/>
          <w:sz w:val="22"/>
          <w:szCs w:val="22"/>
        </w:rPr>
        <w:t xml:space="preserve"> </w:t>
      </w:r>
      <w:r w:rsidRPr="00A20163">
        <w:rPr>
          <w:rFonts w:ascii="Arial" w:eastAsia="Calibri" w:hAnsi="Arial" w:cs="Arial"/>
          <w:sz w:val="22"/>
          <w:szCs w:val="22"/>
        </w:rPr>
        <w:t>Sredstva se troše namjenski i to  samo za financiranje materijalnih i financijskih rashoda  nužnih za realizaciju nastavnog plana i programa.</w:t>
      </w:r>
      <w:r>
        <w:rPr>
          <w:rFonts w:ascii="Arial" w:eastAsia="Calibri" w:hAnsi="Arial" w:cs="Arial"/>
          <w:sz w:val="22"/>
          <w:szCs w:val="22"/>
        </w:rPr>
        <w:t xml:space="preserve"> Iz vlastitih sredstava financira se dodatna oprema.  Opremanje učiona potrebnom </w:t>
      </w:r>
      <w:r>
        <w:rPr>
          <w:rFonts w:ascii="Arial" w:eastAsia="Calibri" w:hAnsi="Arial" w:cs="Arial"/>
          <w:sz w:val="22"/>
          <w:szCs w:val="22"/>
        </w:rPr>
        <w:lastRenderedPageBreak/>
        <w:t>opremom radi poboljšanja kvalitete nastave.</w:t>
      </w:r>
      <w:r w:rsidR="000F5F79">
        <w:rPr>
          <w:rFonts w:ascii="Arial" w:eastAsia="Calibri" w:hAnsi="Arial" w:cs="Arial"/>
          <w:sz w:val="22"/>
          <w:szCs w:val="22"/>
        </w:rPr>
        <w:t xml:space="preserve"> Plaće i drugi rashodi za zaposlene u osnovnim školama (MZO)</w:t>
      </w:r>
    </w:p>
    <w:p w:rsidR="008228F7" w:rsidRDefault="008228F7" w:rsidP="00D25FEE">
      <w:pPr>
        <w:jc w:val="both"/>
        <w:rPr>
          <w:rFonts w:ascii="Arial" w:eastAsia="Calibri" w:hAnsi="Arial" w:cs="Arial"/>
          <w:sz w:val="22"/>
          <w:szCs w:val="22"/>
        </w:rPr>
      </w:pPr>
    </w:p>
    <w:p w:rsidR="005612AF" w:rsidRDefault="005612AF" w:rsidP="00D25FEE">
      <w:pPr>
        <w:jc w:val="both"/>
        <w:rPr>
          <w:rFonts w:ascii="Arial" w:eastAsia="Calibri" w:hAnsi="Arial" w:cs="Arial"/>
          <w:sz w:val="22"/>
          <w:szCs w:val="22"/>
        </w:rPr>
      </w:pPr>
    </w:p>
    <w:p w:rsidR="005612AF" w:rsidRDefault="005612AF" w:rsidP="00D25FEE">
      <w:pPr>
        <w:jc w:val="both"/>
        <w:rPr>
          <w:rFonts w:ascii="Arial" w:hAnsi="Arial"/>
          <w:sz w:val="22"/>
        </w:rPr>
      </w:pPr>
      <w:r w:rsidRPr="005612AF">
        <w:rPr>
          <w:rFonts w:ascii="Arial" w:eastAsia="Calibri" w:hAnsi="Arial" w:cs="Arial"/>
          <w:b/>
          <w:sz w:val="22"/>
          <w:szCs w:val="22"/>
        </w:rPr>
        <w:t>Opći ciljevi</w:t>
      </w:r>
      <w:r>
        <w:rPr>
          <w:rFonts w:ascii="Arial" w:eastAsia="Calibri" w:hAnsi="Arial" w:cs="Arial"/>
          <w:sz w:val="22"/>
          <w:szCs w:val="22"/>
        </w:rPr>
        <w:t>:</w:t>
      </w:r>
      <w:r w:rsidRPr="005612AF">
        <w:rPr>
          <w:rFonts w:ascii="Arial" w:hAnsi="Arial"/>
          <w:sz w:val="22"/>
        </w:rPr>
        <w:t xml:space="preserve"> </w:t>
      </w:r>
      <w:r>
        <w:rPr>
          <w:rFonts w:ascii="Arial" w:hAnsi="Arial"/>
          <w:sz w:val="22"/>
        </w:rPr>
        <w:t>P</w:t>
      </w:r>
      <w:r w:rsidRPr="003C4DE0">
        <w:rPr>
          <w:rFonts w:ascii="Arial" w:hAnsi="Arial"/>
          <w:sz w:val="22"/>
        </w:rPr>
        <w:t>okriveni su rashodi za materijal i usluge potrebni za redovno</w:t>
      </w:r>
      <w:r>
        <w:rPr>
          <w:rFonts w:ascii="Arial" w:hAnsi="Arial"/>
          <w:sz w:val="22"/>
        </w:rPr>
        <w:t xml:space="preserve"> poslovanje škole. Zadovoljeni su standardi  i uvjeti rada djelatnika škole i učenika.</w:t>
      </w:r>
    </w:p>
    <w:p w:rsidR="00F322D5" w:rsidRDefault="00F322D5" w:rsidP="00D25FEE">
      <w:pPr>
        <w:jc w:val="both"/>
        <w:rPr>
          <w:rFonts w:ascii="Arial" w:hAnsi="Arial"/>
          <w:sz w:val="22"/>
        </w:rPr>
      </w:pPr>
    </w:p>
    <w:p w:rsidR="00F322D5" w:rsidRDefault="00F322D5" w:rsidP="00D25FEE">
      <w:pPr>
        <w:jc w:val="both"/>
        <w:rPr>
          <w:rFonts w:ascii="Arial" w:eastAsia="Calibri" w:hAnsi="Arial" w:cs="Arial"/>
          <w:sz w:val="22"/>
          <w:szCs w:val="22"/>
        </w:rPr>
      </w:pPr>
      <w:r w:rsidRPr="00F322D5">
        <w:rPr>
          <w:rFonts w:ascii="Arial" w:hAnsi="Arial"/>
          <w:b/>
          <w:sz w:val="22"/>
        </w:rPr>
        <w:t>Posebni ciljevi</w:t>
      </w:r>
      <w:r>
        <w:rPr>
          <w:rFonts w:ascii="Arial" w:hAnsi="Arial"/>
          <w:sz w:val="22"/>
        </w:rPr>
        <w:t xml:space="preserve">: Kvalitetno održavanje nastave te osiguranje potrebnih uvjeta rada škole. </w:t>
      </w:r>
    </w:p>
    <w:p w:rsidR="008228F7" w:rsidRDefault="008228F7" w:rsidP="00D25FEE">
      <w:pPr>
        <w:jc w:val="both"/>
        <w:rPr>
          <w:rFonts w:ascii="Arial" w:eastAsia="Calibri" w:hAnsi="Arial" w:cs="Arial"/>
          <w:sz w:val="22"/>
          <w:szCs w:val="22"/>
        </w:rPr>
      </w:pPr>
    </w:p>
    <w:p w:rsidR="005612AF" w:rsidRDefault="008228F7" w:rsidP="00D25FEE">
      <w:pPr>
        <w:jc w:val="both"/>
        <w:rPr>
          <w:rFonts w:ascii="Arial" w:eastAsia="Calibri" w:hAnsi="Arial" w:cs="Arial"/>
          <w:sz w:val="22"/>
          <w:szCs w:val="22"/>
        </w:rPr>
      </w:pPr>
      <w:r w:rsidRPr="005612AF">
        <w:rPr>
          <w:rFonts w:ascii="Arial" w:eastAsia="Calibri" w:hAnsi="Arial" w:cs="Arial"/>
          <w:b/>
          <w:sz w:val="22"/>
          <w:szCs w:val="22"/>
        </w:rPr>
        <w:t>Ostvareni ciljevi programa:</w:t>
      </w:r>
      <w:r>
        <w:rPr>
          <w:rFonts w:ascii="Arial" w:eastAsia="Calibri" w:hAnsi="Arial" w:cs="Arial"/>
          <w:sz w:val="22"/>
          <w:szCs w:val="22"/>
        </w:rPr>
        <w:t xml:space="preserve"> osigurana je funkcionalnost odgojno</w:t>
      </w:r>
      <w:r w:rsidR="00552904">
        <w:rPr>
          <w:rFonts w:ascii="Arial" w:eastAsia="Calibri" w:hAnsi="Arial" w:cs="Arial"/>
          <w:sz w:val="22"/>
          <w:szCs w:val="22"/>
        </w:rPr>
        <w:t xml:space="preserve"> </w:t>
      </w:r>
      <w:r>
        <w:rPr>
          <w:rFonts w:ascii="Arial" w:eastAsia="Calibri" w:hAnsi="Arial" w:cs="Arial"/>
          <w:sz w:val="22"/>
          <w:szCs w:val="22"/>
        </w:rPr>
        <w:t>–</w:t>
      </w:r>
      <w:r w:rsidR="00552904">
        <w:rPr>
          <w:rFonts w:ascii="Arial" w:eastAsia="Calibri" w:hAnsi="Arial" w:cs="Arial"/>
          <w:sz w:val="22"/>
          <w:szCs w:val="22"/>
        </w:rPr>
        <w:t xml:space="preserve"> </w:t>
      </w:r>
      <w:r>
        <w:rPr>
          <w:rFonts w:ascii="Arial" w:eastAsia="Calibri" w:hAnsi="Arial" w:cs="Arial"/>
          <w:sz w:val="22"/>
          <w:szCs w:val="22"/>
        </w:rPr>
        <w:t xml:space="preserve">obrazovne ustanove. </w:t>
      </w:r>
      <w:r w:rsidR="007B7DE4">
        <w:rPr>
          <w:rFonts w:ascii="Arial" w:eastAsia="Calibri" w:hAnsi="Arial" w:cs="Arial"/>
          <w:sz w:val="22"/>
          <w:szCs w:val="22"/>
        </w:rPr>
        <w:t xml:space="preserve">Opremljene su učionice potrebnom opremom, </w:t>
      </w:r>
      <w:r w:rsidR="009438AB">
        <w:rPr>
          <w:rFonts w:ascii="Arial" w:eastAsia="Calibri" w:hAnsi="Arial" w:cs="Arial"/>
          <w:sz w:val="22"/>
          <w:szCs w:val="22"/>
        </w:rPr>
        <w:t xml:space="preserve">završava se </w:t>
      </w:r>
      <w:r w:rsidR="007B7DE4">
        <w:rPr>
          <w:rFonts w:ascii="Arial" w:eastAsia="Calibri" w:hAnsi="Arial" w:cs="Arial"/>
          <w:sz w:val="22"/>
          <w:szCs w:val="22"/>
        </w:rPr>
        <w:t>uređ</w:t>
      </w:r>
      <w:r w:rsidR="009438AB">
        <w:rPr>
          <w:rFonts w:ascii="Arial" w:eastAsia="Calibri" w:hAnsi="Arial" w:cs="Arial"/>
          <w:sz w:val="22"/>
          <w:szCs w:val="22"/>
        </w:rPr>
        <w:t>enje</w:t>
      </w:r>
      <w:r w:rsidR="007B7DE4">
        <w:rPr>
          <w:rFonts w:ascii="Arial" w:eastAsia="Calibri" w:hAnsi="Arial" w:cs="Arial"/>
          <w:sz w:val="22"/>
          <w:szCs w:val="22"/>
        </w:rPr>
        <w:t xml:space="preserve"> školsk</w:t>
      </w:r>
      <w:r w:rsidR="009438AB">
        <w:rPr>
          <w:rFonts w:ascii="Arial" w:eastAsia="Calibri" w:hAnsi="Arial" w:cs="Arial"/>
          <w:sz w:val="22"/>
          <w:szCs w:val="22"/>
        </w:rPr>
        <w:t xml:space="preserve">og </w:t>
      </w:r>
      <w:r w:rsidR="007B7DE4">
        <w:rPr>
          <w:rFonts w:ascii="Arial" w:eastAsia="Calibri" w:hAnsi="Arial" w:cs="Arial"/>
          <w:sz w:val="22"/>
          <w:szCs w:val="22"/>
        </w:rPr>
        <w:t>vrt</w:t>
      </w:r>
      <w:r w:rsidR="009438AB">
        <w:rPr>
          <w:rFonts w:ascii="Arial" w:eastAsia="Calibri" w:hAnsi="Arial" w:cs="Arial"/>
          <w:sz w:val="22"/>
          <w:szCs w:val="22"/>
        </w:rPr>
        <w:t>a</w:t>
      </w:r>
      <w:r w:rsidR="007B7DE4">
        <w:rPr>
          <w:rFonts w:ascii="Arial" w:eastAsia="Calibri" w:hAnsi="Arial" w:cs="Arial"/>
          <w:sz w:val="22"/>
          <w:szCs w:val="22"/>
        </w:rPr>
        <w:t xml:space="preserve"> pod nazivom „Što biljke mogu“. </w:t>
      </w:r>
    </w:p>
    <w:p w:rsidR="00525027" w:rsidRDefault="00525027" w:rsidP="00D25FEE">
      <w:pPr>
        <w:jc w:val="both"/>
        <w:rPr>
          <w:rFonts w:ascii="Arial" w:eastAsia="Calibri" w:hAnsi="Arial" w:cs="Arial"/>
          <w:sz w:val="22"/>
          <w:szCs w:val="22"/>
        </w:rPr>
      </w:pPr>
    </w:p>
    <w:p w:rsidR="0015678A" w:rsidRDefault="005612AF" w:rsidP="00D25FEE">
      <w:pPr>
        <w:jc w:val="both"/>
        <w:rPr>
          <w:rFonts w:ascii="Arial" w:eastAsia="Calibri" w:hAnsi="Arial" w:cs="Arial"/>
          <w:sz w:val="22"/>
          <w:szCs w:val="22"/>
        </w:rPr>
      </w:pPr>
      <w:r w:rsidRPr="005612AF">
        <w:rPr>
          <w:rFonts w:ascii="Arial" w:eastAsia="Calibri" w:hAnsi="Arial" w:cs="Arial"/>
          <w:b/>
          <w:sz w:val="22"/>
          <w:szCs w:val="22"/>
        </w:rPr>
        <w:t>Pokazatelji uspješnosti realizacije tih ciljeva:</w:t>
      </w:r>
      <w:r>
        <w:rPr>
          <w:rFonts w:ascii="Arial" w:eastAsia="Calibri" w:hAnsi="Arial" w:cs="Arial"/>
          <w:b/>
          <w:sz w:val="22"/>
          <w:szCs w:val="22"/>
        </w:rPr>
        <w:t xml:space="preserve"> </w:t>
      </w:r>
      <w:r w:rsidRPr="005612AF">
        <w:rPr>
          <w:rFonts w:ascii="Arial" w:eastAsia="Calibri" w:hAnsi="Arial" w:cs="Arial"/>
          <w:sz w:val="22"/>
          <w:szCs w:val="22"/>
        </w:rPr>
        <w:t>Realizacija sadržaja iz Godišnjeg plana i programa rada škole te Nastavnih planova i programa za pojedina područja,</w:t>
      </w:r>
      <w:r>
        <w:rPr>
          <w:rFonts w:ascii="Arial" w:eastAsia="Calibri" w:hAnsi="Arial" w:cs="Arial"/>
          <w:sz w:val="22"/>
          <w:szCs w:val="22"/>
        </w:rPr>
        <w:t xml:space="preserve"> </w:t>
      </w:r>
      <w:r w:rsidRPr="005612AF">
        <w:rPr>
          <w:rFonts w:ascii="Arial" w:eastAsia="Calibri" w:hAnsi="Arial" w:cs="Arial"/>
          <w:sz w:val="22"/>
          <w:szCs w:val="22"/>
        </w:rPr>
        <w:t>što se može vidjeti iz per</w:t>
      </w:r>
      <w:r w:rsidR="00552904">
        <w:rPr>
          <w:rFonts w:ascii="Arial" w:eastAsia="Calibri" w:hAnsi="Arial" w:cs="Arial"/>
          <w:sz w:val="22"/>
          <w:szCs w:val="22"/>
        </w:rPr>
        <w:t>i</w:t>
      </w:r>
      <w:r w:rsidRPr="005612AF">
        <w:rPr>
          <w:rFonts w:ascii="Arial" w:eastAsia="Calibri" w:hAnsi="Arial" w:cs="Arial"/>
          <w:sz w:val="22"/>
          <w:szCs w:val="22"/>
        </w:rPr>
        <w:t>odičnih izvještaja na web stranici te u e-Dnevnicima</w:t>
      </w:r>
      <w:r>
        <w:rPr>
          <w:rFonts w:ascii="Arial" w:eastAsia="Calibri" w:hAnsi="Arial" w:cs="Arial"/>
          <w:sz w:val="22"/>
          <w:szCs w:val="22"/>
        </w:rPr>
        <w:t xml:space="preserve">. </w:t>
      </w:r>
      <w:r w:rsidR="00552904">
        <w:rPr>
          <w:rFonts w:ascii="Arial" w:eastAsia="Calibri" w:hAnsi="Arial" w:cs="Arial"/>
          <w:sz w:val="22"/>
          <w:szCs w:val="22"/>
        </w:rPr>
        <w:t>Osigurano je prijevoz učenika</w:t>
      </w:r>
      <w:r w:rsidR="00B168D0">
        <w:rPr>
          <w:rFonts w:ascii="Arial" w:eastAsia="Calibri" w:hAnsi="Arial" w:cs="Arial"/>
          <w:sz w:val="22"/>
          <w:szCs w:val="22"/>
        </w:rPr>
        <w:t xml:space="preserve"> i</w:t>
      </w:r>
      <w:r w:rsidR="00552904">
        <w:rPr>
          <w:rFonts w:ascii="Arial" w:eastAsia="Calibri" w:hAnsi="Arial" w:cs="Arial"/>
          <w:sz w:val="22"/>
          <w:szCs w:val="22"/>
        </w:rPr>
        <w:t xml:space="preserve"> zdravstveni pregledi zaposlenika. </w:t>
      </w:r>
      <w:r w:rsidR="000F5F79" w:rsidRPr="00156658">
        <w:rPr>
          <w:rFonts w:ascii="Arial" w:eastAsia="Calibri" w:hAnsi="Arial" w:cs="Arial"/>
          <w:sz w:val="22"/>
          <w:szCs w:val="22"/>
        </w:rPr>
        <w:t>Sve plaće i materijalna prava</w:t>
      </w:r>
      <w:r w:rsidR="000F5F79">
        <w:rPr>
          <w:rFonts w:ascii="Arial" w:eastAsia="Calibri" w:hAnsi="Arial" w:cs="Arial"/>
          <w:b/>
          <w:sz w:val="22"/>
          <w:szCs w:val="22"/>
        </w:rPr>
        <w:t xml:space="preserve"> </w:t>
      </w:r>
      <w:r w:rsidR="000F5F79" w:rsidRPr="00156658">
        <w:rPr>
          <w:rFonts w:ascii="Arial" w:eastAsia="Calibri" w:hAnsi="Arial" w:cs="Arial"/>
          <w:sz w:val="22"/>
          <w:szCs w:val="22"/>
        </w:rPr>
        <w:t xml:space="preserve">se obračunavaju </w:t>
      </w:r>
      <w:r w:rsidR="000F5F79">
        <w:rPr>
          <w:rFonts w:ascii="Arial" w:eastAsia="Calibri" w:hAnsi="Arial" w:cs="Arial"/>
          <w:sz w:val="22"/>
          <w:szCs w:val="22"/>
        </w:rPr>
        <w:t>i isplaćuju u zakonskom roku preko aplikacije Centralnog obračuna plaća prema uvjetima  Ministarstva znanosti ,obrazovanja i sporta. Za sada nije bilo pritužbi na obračun plaća i materijalnih prava djelatnika.</w:t>
      </w:r>
    </w:p>
    <w:p w:rsidR="000F5F79" w:rsidRDefault="000F5F79" w:rsidP="00D25FEE">
      <w:pPr>
        <w:jc w:val="both"/>
        <w:rPr>
          <w:rFonts w:ascii="Arial" w:eastAsia="Calibri" w:hAnsi="Arial" w:cs="Arial"/>
          <w:sz w:val="22"/>
          <w:szCs w:val="22"/>
        </w:rPr>
      </w:pPr>
    </w:p>
    <w:p w:rsidR="000F5F79" w:rsidRDefault="000F5F79" w:rsidP="00D25FEE">
      <w:pPr>
        <w:jc w:val="both"/>
        <w:rPr>
          <w:rFonts w:ascii="Arial" w:eastAsia="Calibri" w:hAnsi="Arial" w:cs="Arial"/>
          <w:b/>
          <w:sz w:val="22"/>
          <w:szCs w:val="22"/>
          <w:u w:val="single"/>
        </w:rPr>
      </w:pPr>
      <w:r w:rsidRPr="000F5F79">
        <w:rPr>
          <w:rFonts w:ascii="Arial" w:eastAsia="Calibri" w:hAnsi="Arial" w:cs="Arial"/>
          <w:b/>
          <w:sz w:val="22"/>
          <w:szCs w:val="22"/>
          <w:u w:val="single"/>
        </w:rPr>
        <w:t>NAZIV PROGRAMA: 2101: REDOVNA DAJELATNOST OSNOVNIH ŠKOLA-IZNAD STANDARDA</w:t>
      </w:r>
    </w:p>
    <w:p w:rsidR="000F5F79" w:rsidRDefault="000F5F79" w:rsidP="00D25FEE">
      <w:pPr>
        <w:jc w:val="both"/>
        <w:rPr>
          <w:rFonts w:ascii="Arial" w:eastAsia="Calibri" w:hAnsi="Arial" w:cs="Arial"/>
          <w:b/>
          <w:sz w:val="22"/>
          <w:szCs w:val="22"/>
          <w:u w:val="single"/>
        </w:rPr>
      </w:pPr>
    </w:p>
    <w:p w:rsidR="000F5F79" w:rsidRDefault="00CF4B2C" w:rsidP="00D25FEE">
      <w:pPr>
        <w:jc w:val="both"/>
        <w:rPr>
          <w:rFonts w:ascii="Arial" w:eastAsia="Calibri" w:hAnsi="Arial" w:cs="Arial"/>
          <w:b/>
          <w:sz w:val="22"/>
          <w:szCs w:val="22"/>
        </w:rPr>
      </w:pPr>
      <w:r w:rsidRPr="00CF4B2C">
        <w:rPr>
          <w:rFonts w:ascii="Arial" w:eastAsia="Calibri" w:hAnsi="Arial" w:cs="Arial"/>
          <w:b/>
          <w:sz w:val="22"/>
          <w:szCs w:val="22"/>
        </w:rPr>
        <w:t>210201 Materijalni rashodi OŠ po stvarnom trošku iznad standarda</w:t>
      </w:r>
    </w:p>
    <w:p w:rsidR="00CF4B2C" w:rsidRDefault="00CF4B2C" w:rsidP="00D25FEE">
      <w:pPr>
        <w:jc w:val="both"/>
        <w:rPr>
          <w:rFonts w:ascii="Arial" w:eastAsia="Calibri" w:hAnsi="Arial" w:cs="Arial"/>
          <w:b/>
          <w:sz w:val="22"/>
          <w:szCs w:val="22"/>
        </w:rPr>
      </w:pPr>
    </w:p>
    <w:p w:rsidR="007D522A" w:rsidRDefault="00CF4B2C" w:rsidP="00D25FEE">
      <w:pPr>
        <w:jc w:val="both"/>
        <w:rPr>
          <w:rFonts w:ascii="Arial" w:eastAsia="Calibri" w:hAnsi="Arial" w:cs="Arial"/>
          <w:sz w:val="22"/>
          <w:szCs w:val="22"/>
        </w:rPr>
      </w:pPr>
      <w:r w:rsidRPr="00CF4B2C">
        <w:rPr>
          <w:rFonts w:ascii="Arial" w:eastAsia="Calibri" w:hAnsi="Arial" w:cs="Arial"/>
          <w:b/>
          <w:sz w:val="22"/>
          <w:szCs w:val="22"/>
        </w:rPr>
        <w:t>Opis programa:</w:t>
      </w:r>
      <w:r>
        <w:rPr>
          <w:rFonts w:ascii="Arial" w:eastAsia="Calibri" w:hAnsi="Arial" w:cs="Arial"/>
          <w:sz w:val="22"/>
          <w:szCs w:val="22"/>
        </w:rPr>
        <w:t xml:space="preserve"> Izvor financiranja je županijski proračun. Aktivnosti se odnose na rashode za energente i rashode za osiguranje</w:t>
      </w:r>
    </w:p>
    <w:p w:rsidR="007D522A" w:rsidRDefault="007D522A" w:rsidP="00D25FEE">
      <w:pPr>
        <w:jc w:val="both"/>
        <w:rPr>
          <w:rFonts w:ascii="Arial" w:eastAsia="Calibri" w:hAnsi="Arial" w:cs="Arial"/>
          <w:sz w:val="22"/>
          <w:szCs w:val="22"/>
        </w:rPr>
      </w:pPr>
    </w:p>
    <w:p w:rsidR="00CF4B2C" w:rsidRDefault="00CF4B2C" w:rsidP="00D25FEE">
      <w:pPr>
        <w:jc w:val="both"/>
        <w:rPr>
          <w:rFonts w:ascii="Arial" w:eastAsia="Calibri" w:hAnsi="Arial" w:cs="Arial"/>
          <w:sz w:val="22"/>
          <w:szCs w:val="22"/>
        </w:rPr>
      </w:pPr>
      <w:r w:rsidRPr="00CF4B2C">
        <w:rPr>
          <w:rFonts w:ascii="Arial" w:eastAsia="Calibri" w:hAnsi="Arial" w:cs="Arial"/>
          <w:b/>
          <w:sz w:val="22"/>
          <w:szCs w:val="22"/>
        </w:rPr>
        <w:t>Opći ciljevi:</w:t>
      </w:r>
      <w:r>
        <w:rPr>
          <w:rFonts w:ascii="Arial" w:eastAsia="Calibri" w:hAnsi="Arial" w:cs="Arial"/>
          <w:sz w:val="22"/>
          <w:szCs w:val="22"/>
        </w:rPr>
        <w:t xml:space="preserve">  Održavanje redovnog poslovanja te osiguranje školske imovine</w:t>
      </w:r>
    </w:p>
    <w:p w:rsidR="007D522A" w:rsidRDefault="007D522A" w:rsidP="00D25FEE">
      <w:pPr>
        <w:jc w:val="both"/>
        <w:rPr>
          <w:rFonts w:ascii="Arial" w:eastAsia="Calibri" w:hAnsi="Arial" w:cs="Arial"/>
          <w:sz w:val="22"/>
          <w:szCs w:val="22"/>
        </w:rPr>
      </w:pPr>
    </w:p>
    <w:p w:rsidR="00CF4B2C" w:rsidRDefault="00CF4B2C" w:rsidP="00D25FEE">
      <w:pPr>
        <w:jc w:val="both"/>
        <w:rPr>
          <w:rFonts w:ascii="Arial" w:eastAsia="Calibri" w:hAnsi="Arial" w:cs="Arial"/>
          <w:sz w:val="22"/>
          <w:szCs w:val="22"/>
        </w:rPr>
      </w:pPr>
      <w:r w:rsidRPr="00CF4B2C">
        <w:rPr>
          <w:rFonts w:ascii="Arial" w:eastAsia="Calibri" w:hAnsi="Arial" w:cs="Arial"/>
          <w:b/>
          <w:sz w:val="22"/>
          <w:szCs w:val="22"/>
        </w:rPr>
        <w:t>Posebni ciljevi:</w:t>
      </w:r>
      <w:r>
        <w:rPr>
          <w:rFonts w:ascii="Arial" w:eastAsia="Calibri" w:hAnsi="Arial" w:cs="Arial"/>
          <w:sz w:val="22"/>
          <w:szCs w:val="22"/>
        </w:rPr>
        <w:t xml:space="preserve"> Sigurnost učenika i djelatnika škole</w:t>
      </w:r>
    </w:p>
    <w:p w:rsidR="007D522A" w:rsidRDefault="007D522A" w:rsidP="00D25FEE">
      <w:pPr>
        <w:jc w:val="both"/>
        <w:rPr>
          <w:rFonts w:ascii="Arial" w:eastAsia="Calibri" w:hAnsi="Arial" w:cs="Arial"/>
          <w:sz w:val="22"/>
          <w:szCs w:val="22"/>
        </w:rPr>
      </w:pPr>
    </w:p>
    <w:p w:rsidR="00CF4B2C" w:rsidRDefault="00CF4B2C" w:rsidP="00D25FEE">
      <w:pPr>
        <w:jc w:val="both"/>
        <w:rPr>
          <w:rFonts w:ascii="Arial" w:eastAsia="Calibri" w:hAnsi="Arial" w:cs="Arial"/>
          <w:b/>
          <w:sz w:val="22"/>
          <w:szCs w:val="22"/>
        </w:rPr>
      </w:pPr>
      <w:r w:rsidRPr="00CF4B2C">
        <w:rPr>
          <w:rFonts w:ascii="Arial" w:eastAsia="Calibri" w:hAnsi="Arial" w:cs="Arial"/>
          <w:b/>
          <w:sz w:val="22"/>
          <w:szCs w:val="22"/>
        </w:rPr>
        <w:t>Ostvareni ciljevi programa i pokazatelji uspješnosti realizacije tih ciljeva:</w:t>
      </w:r>
    </w:p>
    <w:p w:rsidR="00D27745" w:rsidRDefault="00CF4B2C" w:rsidP="00D25FEE">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Uspješnost ciljeva  očituje se u postojanju škole kao interesa šire društvena zajednice </w:t>
      </w:r>
    </w:p>
    <w:p w:rsidR="00CF4B2C" w:rsidRPr="00CF4B2C" w:rsidRDefault="00CF4B2C" w:rsidP="00D25FEE">
      <w:pPr>
        <w:jc w:val="both"/>
        <w:rPr>
          <w:rFonts w:ascii="Arial" w:hAnsi="Arial"/>
          <w:b/>
          <w:sz w:val="22"/>
        </w:rPr>
      </w:pPr>
      <w:r>
        <w:rPr>
          <w:rFonts w:ascii="Arial" w:hAnsi="Arial" w:cs="Arial"/>
          <w:color w:val="222222"/>
          <w:sz w:val="22"/>
          <w:szCs w:val="22"/>
          <w:shd w:val="clear" w:color="auto" w:fill="FFFFFF"/>
        </w:rPr>
        <w:t>(upis djece s drugog upisnog područja, blagi porast broja učenika).</w:t>
      </w:r>
    </w:p>
    <w:p w:rsidR="0086373C" w:rsidRPr="00CF4B2C" w:rsidRDefault="0086373C" w:rsidP="00D25FEE">
      <w:pPr>
        <w:jc w:val="both"/>
        <w:rPr>
          <w:rFonts w:ascii="Arial" w:eastAsia="Calibri" w:hAnsi="Arial" w:cs="Arial"/>
          <w:b/>
          <w:sz w:val="22"/>
          <w:szCs w:val="22"/>
        </w:rPr>
      </w:pPr>
    </w:p>
    <w:p w:rsidR="0086373C" w:rsidRDefault="0086373C" w:rsidP="00D25FEE">
      <w:pPr>
        <w:jc w:val="both"/>
        <w:rPr>
          <w:rFonts w:ascii="Arial" w:eastAsia="Calibri" w:hAnsi="Arial" w:cs="Arial"/>
          <w:b/>
          <w:sz w:val="22"/>
          <w:szCs w:val="22"/>
          <w:u w:val="single"/>
        </w:rPr>
      </w:pPr>
      <w:r w:rsidRPr="0086373C">
        <w:rPr>
          <w:rFonts w:ascii="Arial" w:eastAsia="Calibri" w:hAnsi="Arial" w:cs="Arial"/>
          <w:b/>
          <w:sz w:val="22"/>
          <w:szCs w:val="22"/>
          <w:u w:val="single"/>
        </w:rPr>
        <w:t xml:space="preserve">NAZIV PROGRAMA </w:t>
      </w:r>
      <w:r w:rsidR="00CF4B2C">
        <w:rPr>
          <w:rFonts w:ascii="Arial" w:eastAsia="Calibri" w:hAnsi="Arial" w:cs="Arial"/>
          <w:b/>
          <w:sz w:val="22"/>
          <w:szCs w:val="22"/>
          <w:u w:val="single"/>
        </w:rPr>
        <w:t>2301: PROGRAM OBRAZOVANJA IZNAD STANDARDA</w:t>
      </w:r>
    </w:p>
    <w:p w:rsidR="00347CC7" w:rsidRDefault="00347CC7" w:rsidP="00D25FEE">
      <w:pPr>
        <w:jc w:val="both"/>
        <w:rPr>
          <w:rFonts w:ascii="Arial" w:eastAsia="Calibri" w:hAnsi="Arial" w:cs="Arial"/>
          <w:b/>
          <w:sz w:val="22"/>
          <w:szCs w:val="22"/>
          <w:u w:val="single"/>
        </w:rPr>
      </w:pPr>
    </w:p>
    <w:p w:rsidR="00B1300C" w:rsidRDefault="00B1300C" w:rsidP="00D25FEE">
      <w:pPr>
        <w:jc w:val="both"/>
        <w:rPr>
          <w:rFonts w:ascii="Arial" w:eastAsia="Calibri" w:hAnsi="Arial" w:cs="Arial"/>
          <w:b/>
          <w:sz w:val="22"/>
          <w:szCs w:val="22"/>
        </w:rPr>
      </w:pPr>
      <w:r w:rsidRPr="00B1300C">
        <w:rPr>
          <w:rFonts w:ascii="Arial" w:eastAsia="Calibri" w:hAnsi="Arial" w:cs="Arial"/>
          <w:b/>
          <w:sz w:val="22"/>
          <w:szCs w:val="22"/>
        </w:rPr>
        <w:t>2301-Program obrazovanja iznad standarda</w:t>
      </w:r>
    </w:p>
    <w:p w:rsidR="00347CC7" w:rsidRPr="00B1300C" w:rsidRDefault="00347CC7" w:rsidP="00D25FEE">
      <w:pPr>
        <w:jc w:val="both"/>
        <w:rPr>
          <w:rFonts w:ascii="Arial" w:eastAsia="Calibri" w:hAnsi="Arial" w:cs="Arial"/>
          <w:b/>
          <w:sz w:val="22"/>
          <w:szCs w:val="22"/>
        </w:rPr>
      </w:pPr>
    </w:p>
    <w:p w:rsidR="0086373C" w:rsidRDefault="00B1300C" w:rsidP="00D25FEE">
      <w:pPr>
        <w:jc w:val="both"/>
        <w:rPr>
          <w:rFonts w:ascii="Arial" w:eastAsia="Calibri" w:hAnsi="Arial" w:cs="Arial"/>
          <w:sz w:val="22"/>
          <w:szCs w:val="22"/>
        </w:rPr>
      </w:pPr>
      <w:r>
        <w:rPr>
          <w:rFonts w:ascii="Arial" w:eastAsia="Calibri" w:hAnsi="Arial" w:cs="Arial"/>
          <w:sz w:val="22"/>
          <w:szCs w:val="22"/>
        </w:rPr>
        <w:t>Program obrazovanja iznad standarda obuhvaća više aktivnosti i projekata:</w:t>
      </w:r>
      <w:r w:rsidR="0086373C" w:rsidRPr="0086373C">
        <w:rPr>
          <w:rFonts w:ascii="Arial" w:eastAsia="Calibri" w:hAnsi="Arial" w:cs="Arial"/>
          <w:sz w:val="22"/>
          <w:szCs w:val="22"/>
        </w:rPr>
        <w:t>A</w:t>
      </w:r>
      <w:r w:rsidR="0086373C">
        <w:rPr>
          <w:rFonts w:ascii="Arial" w:eastAsia="Calibri" w:hAnsi="Arial" w:cs="Arial"/>
          <w:sz w:val="22"/>
          <w:szCs w:val="22"/>
        </w:rPr>
        <w:t xml:space="preserve">230102 Županijska natjecanja, , A230103 </w:t>
      </w:r>
      <w:r w:rsidR="0082515F">
        <w:rPr>
          <w:rFonts w:ascii="Arial" w:eastAsia="Calibri" w:hAnsi="Arial" w:cs="Arial"/>
          <w:sz w:val="22"/>
          <w:szCs w:val="22"/>
        </w:rPr>
        <w:t>Š</w:t>
      </w:r>
      <w:r w:rsidR="0086373C">
        <w:rPr>
          <w:rFonts w:ascii="Arial" w:eastAsia="Calibri" w:hAnsi="Arial" w:cs="Arial"/>
          <w:sz w:val="22"/>
          <w:szCs w:val="22"/>
        </w:rPr>
        <w:t xml:space="preserve">kolska kuhinja, A230107 Produženi boravak, A Ostali programi, </w:t>
      </w:r>
      <w:r>
        <w:rPr>
          <w:rFonts w:ascii="Arial" w:eastAsia="Calibri" w:hAnsi="Arial" w:cs="Arial"/>
          <w:sz w:val="22"/>
          <w:szCs w:val="22"/>
        </w:rPr>
        <w:t>A230116 Školski list, časopisi, knjige</w:t>
      </w:r>
      <w:r w:rsidR="009438AB">
        <w:rPr>
          <w:rFonts w:ascii="Arial" w:eastAsia="Calibri" w:hAnsi="Arial" w:cs="Arial"/>
          <w:sz w:val="22"/>
          <w:szCs w:val="22"/>
        </w:rPr>
        <w:t>, A230197 Projekt osiguranja prehrane Zaklade „Hrvatska za djecu“</w:t>
      </w:r>
      <w:r>
        <w:rPr>
          <w:rFonts w:ascii="Arial" w:eastAsia="Calibri" w:hAnsi="Arial" w:cs="Arial"/>
          <w:sz w:val="22"/>
          <w:szCs w:val="22"/>
        </w:rPr>
        <w:t>, A230199 Školska shema, A230202 Građanski odgoj, A230203 Medni dani</w:t>
      </w:r>
      <w:r w:rsidR="00AD4925">
        <w:rPr>
          <w:rFonts w:ascii="Arial" w:eastAsia="Calibri" w:hAnsi="Arial" w:cs="Arial"/>
          <w:sz w:val="22"/>
          <w:szCs w:val="22"/>
        </w:rPr>
        <w:t>.</w:t>
      </w:r>
    </w:p>
    <w:p w:rsidR="00B062C0" w:rsidRDefault="00B062C0" w:rsidP="00D25FEE">
      <w:pPr>
        <w:jc w:val="both"/>
        <w:rPr>
          <w:rFonts w:ascii="Arial" w:eastAsia="Calibri" w:hAnsi="Arial" w:cs="Arial"/>
          <w:sz w:val="22"/>
          <w:szCs w:val="22"/>
        </w:rPr>
      </w:pPr>
    </w:p>
    <w:p w:rsidR="0082515F" w:rsidRDefault="0082515F" w:rsidP="00D25FEE">
      <w:pPr>
        <w:jc w:val="both"/>
        <w:rPr>
          <w:rFonts w:ascii="Arial" w:eastAsia="Calibri" w:hAnsi="Arial" w:cs="Arial"/>
          <w:sz w:val="22"/>
          <w:szCs w:val="22"/>
        </w:rPr>
      </w:pPr>
      <w:r w:rsidRPr="00B062C0">
        <w:rPr>
          <w:rFonts w:ascii="Arial" w:eastAsia="Calibri" w:hAnsi="Arial" w:cs="Arial"/>
          <w:b/>
          <w:sz w:val="22"/>
          <w:szCs w:val="22"/>
        </w:rPr>
        <w:t>Opći ciljevi</w:t>
      </w:r>
      <w:r>
        <w:rPr>
          <w:rFonts w:ascii="Arial" w:eastAsia="Calibri" w:hAnsi="Arial" w:cs="Arial"/>
          <w:sz w:val="22"/>
          <w:szCs w:val="22"/>
        </w:rPr>
        <w:t>: Motiviranje učenika za sudjelovanje u vannastavnim aktivnostima. Provođenje školskih natjecanja omogućeno je djeci da kroz razne aktivnosti putem dodatne nastave pokažu svoje znanje i vještine, program provedbe Građanskog odgoja</w:t>
      </w:r>
      <w:r w:rsidR="008909DF">
        <w:rPr>
          <w:rFonts w:ascii="Arial" w:eastAsia="Calibri" w:hAnsi="Arial" w:cs="Arial"/>
          <w:sz w:val="22"/>
          <w:szCs w:val="22"/>
        </w:rPr>
        <w:t xml:space="preserve"> -</w:t>
      </w:r>
      <w:r>
        <w:rPr>
          <w:rFonts w:ascii="Arial" w:eastAsia="Calibri" w:hAnsi="Arial" w:cs="Arial"/>
          <w:sz w:val="22"/>
          <w:szCs w:val="22"/>
        </w:rPr>
        <w:t xml:space="preserve">  učenici su se upoznali s ljudskim pravima, vrijednostima i metodama građanskog odgoja.</w:t>
      </w:r>
      <w:r w:rsidR="006224A8">
        <w:rPr>
          <w:rFonts w:ascii="Arial" w:eastAsia="Calibri" w:hAnsi="Arial" w:cs="Arial"/>
          <w:sz w:val="22"/>
          <w:szCs w:val="22"/>
        </w:rPr>
        <w:t xml:space="preserve"> U školskoj kuhinji pripremaju se školske marende za učenike i ručak za korisnike produženog boravka, Organiziran je produženi boravak za djecu nižih razreda, provodi se projekt Školska shema te se osigurava učenicima zdrav obrok voća i mlijeko za sve </w:t>
      </w:r>
      <w:r w:rsidR="006224A8">
        <w:rPr>
          <w:rFonts w:ascii="Arial" w:eastAsia="Calibri" w:hAnsi="Arial" w:cs="Arial"/>
          <w:sz w:val="22"/>
          <w:szCs w:val="22"/>
        </w:rPr>
        <w:lastRenderedPageBreak/>
        <w:t>učenike</w:t>
      </w:r>
      <w:r w:rsidR="008909DF">
        <w:rPr>
          <w:rFonts w:ascii="Arial" w:eastAsia="Calibri" w:hAnsi="Arial" w:cs="Arial"/>
          <w:sz w:val="22"/>
          <w:szCs w:val="22"/>
        </w:rPr>
        <w:t xml:space="preserve">. Djeci s teškoćama u razvoju </w:t>
      </w:r>
      <w:r w:rsidR="006224A8">
        <w:rPr>
          <w:rFonts w:ascii="Arial" w:eastAsia="Calibri" w:hAnsi="Arial" w:cs="Arial"/>
          <w:sz w:val="22"/>
          <w:szCs w:val="22"/>
        </w:rPr>
        <w:t>po projektu „Mozaik„</w:t>
      </w:r>
      <w:r w:rsidR="007E7BA0">
        <w:rPr>
          <w:rFonts w:ascii="Arial" w:eastAsia="Calibri" w:hAnsi="Arial" w:cs="Arial"/>
          <w:sz w:val="22"/>
          <w:szCs w:val="22"/>
        </w:rPr>
        <w:t xml:space="preserve"> omogućeno je lakše p</w:t>
      </w:r>
      <w:r w:rsidR="008909DF">
        <w:rPr>
          <w:rFonts w:ascii="Arial" w:eastAsia="Calibri" w:hAnsi="Arial" w:cs="Arial"/>
          <w:sz w:val="22"/>
          <w:szCs w:val="22"/>
        </w:rPr>
        <w:t>raćenje  nastave te su osigurana</w:t>
      </w:r>
      <w:r w:rsidR="007E7BA0">
        <w:rPr>
          <w:rFonts w:ascii="Arial" w:eastAsia="Calibri" w:hAnsi="Arial" w:cs="Arial"/>
          <w:sz w:val="22"/>
          <w:szCs w:val="22"/>
        </w:rPr>
        <w:t xml:space="preserve"> tri pomoćnika u nastavi.</w:t>
      </w:r>
    </w:p>
    <w:p w:rsidR="007E7BA0" w:rsidRDefault="007E7BA0" w:rsidP="00D25FEE">
      <w:pPr>
        <w:jc w:val="both"/>
        <w:rPr>
          <w:rFonts w:ascii="Arial" w:eastAsia="Calibri" w:hAnsi="Arial" w:cs="Arial"/>
          <w:sz w:val="22"/>
          <w:szCs w:val="22"/>
        </w:rPr>
      </w:pPr>
    </w:p>
    <w:p w:rsidR="007E7BA0" w:rsidRDefault="007E7BA0" w:rsidP="00D25FEE">
      <w:pPr>
        <w:jc w:val="both"/>
        <w:rPr>
          <w:rFonts w:ascii="Arial" w:eastAsia="Calibri" w:hAnsi="Arial" w:cs="Arial"/>
          <w:sz w:val="22"/>
          <w:szCs w:val="22"/>
        </w:rPr>
      </w:pPr>
      <w:r w:rsidRPr="00B062C0">
        <w:rPr>
          <w:rFonts w:ascii="Arial" w:eastAsia="Calibri" w:hAnsi="Arial" w:cs="Arial"/>
          <w:b/>
          <w:sz w:val="22"/>
          <w:szCs w:val="22"/>
        </w:rPr>
        <w:t>Posebni ciljevi</w:t>
      </w:r>
      <w:r>
        <w:rPr>
          <w:rFonts w:ascii="Arial" w:eastAsia="Calibri" w:hAnsi="Arial" w:cs="Arial"/>
          <w:sz w:val="22"/>
          <w:szCs w:val="22"/>
        </w:rPr>
        <w:t xml:space="preserve">: Osigurani su potrebni uvjeti  rada škole, udovoljene potrebe roditelja za organizirane školske marende, topli obrok za produženi boravak te odgovorna osoba čuva sigurnost djeteta do dolaska roditelja s posla.  </w:t>
      </w:r>
      <w:r w:rsidR="002E4854">
        <w:rPr>
          <w:rFonts w:ascii="Arial" w:eastAsia="Calibri" w:hAnsi="Arial" w:cs="Arial"/>
          <w:sz w:val="22"/>
          <w:szCs w:val="22"/>
        </w:rPr>
        <w:t>Djeci s teškoćama u razvoju</w:t>
      </w:r>
      <w:r w:rsidR="00B062C0">
        <w:rPr>
          <w:rFonts w:ascii="Arial" w:eastAsia="Calibri" w:hAnsi="Arial" w:cs="Arial"/>
          <w:sz w:val="22"/>
          <w:szCs w:val="22"/>
        </w:rPr>
        <w:t xml:space="preserve">  omogućeno je lakše praćenje nastave. </w:t>
      </w:r>
    </w:p>
    <w:p w:rsidR="00B062C0" w:rsidRDefault="00B062C0" w:rsidP="00D25FEE">
      <w:pPr>
        <w:jc w:val="both"/>
        <w:rPr>
          <w:rFonts w:ascii="Arial" w:eastAsia="Calibri" w:hAnsi="Arial" w:cs="Arial"/>
          <w:sz w:val="22"/>
          <w:szCs w:val="22"/>
        </w:rPr>
      </w:pPr>
    </w:p>
    <w:p w:rsidR="006224A8" w:rsidRDefault="00B062C0" w:rsidP="00D25FEE">
      <w:pPr>
        <w:jc w:val="both"/>
        <w:rPr>
          <w:rFonts w:ascii="Arial" w:eastAsia="Calibri" w:hAnsi="Arial" w:cs="Arial"/>
          <w:sz w:val="22"/>
          <w:szCs w:val="22"/>
        </w:rPr>
      </w:pPr>
      <w:r w:rsidRPr="00B062C0">
        <w:rPr>
          <w:rFonts w:ascii="Arial" w:eastAsia="Calibri" w:hAnsi="Arial" w:cs="Arial"/>
          <w:b/>
          <w:sz w:val="22"/>
          <w:szCs w:val="22"/>
        </w:rPr>
        <w:t>Ostvareni ciljevi programa:</w:t>
      </w:r>
      <w:r>
        <w:rPr>
          <w:rFonts w:ascii="Arial" w:eastAsia="Calibri" w:hAnsi="Arial" w:cs="Arial"/>
          <w:b/>
          <w:sz w:val="22"/>
          <w:szCs w:val="22"/>
        </w:rPr>
        <w:t xml:space="preserve"> </w:t>
      </w:r>
      <w:r w:rsidRPr="00B062C0">
        <w:rPr>
          <w:rFonts w:ascii="Arial" w:eastAsia="Calibri" w:hAnsi="Arial" w:cs="Arial"/>
          <w:sz w:val="22"/>
          <w:szCs w:val="22"/>
        </w:rPr>
        <w:t>I</w:t>
      </w:r>
      <w:r w:rsidR="0090009D">
        <w:rPr>
          <w:rFonts w:ascii="Arial" w:eastAsia="Calibri" w:hAnsi="Arial" w:cs="Arial"/>
          <w:sz w:val="22"/>
          <w:szCs w:val="22"/>
        </w:rPr>
        <w:t>ntegracija učenika s teškoćama u razvoju u razredne odjele, aktivno sudjelovanje učenika na natjecanjima i građanskom odgoju</w:t>
      </w:r>
      <w:r w:rsidR="00B3392F">
        <w:rPr>
          <w:rFonts w:ascii="Arial" w:eastAsia="Calibri" w:hAnsi="Arial" w:cs="Arial"/>
          <w:sz w:val="22"/>
          <w:szCs w:val="22"/>
        </w:rPr>
        <w:t>, stvaranje navike zdrave prehrane projektom Školska shema i Medni dan.</w:t>
      </w:r>
    </w:p>
    <w:p w:rsidR="0090009D" w:rsidRDefault="0090009D" w:rsidP="00D25FEE">
      <w:pPr>
        <w:jc w:val="both"/>
        <w:rPr>
          <w:rFonts w:ascii="Arial" w:eastAsia="Calibri" w:hAnsi="Arial" w:cs="Arial"/>
          <w:sz w:val="22"/>
          <w:szCs w:val="22"/>
        </w:rPr>
      </w:pPr>
    </w:p>
    <w:p w:rsidR="00F322D5" w:rsidRDefault="0090009D" w:rsidP="00D25FEE">
      <w:pPr>
        <w:jc w:val="both"/>
        <w:rPr>
          <w:color w:val="000000" w:themeColor="text1"/>
          <w:szCs w:val="24"/>
        </w:rPr>
      </w:pPr>
      <w:r w:rsidRPr="00B3392F">
        <w:rPr>
          <w:rFonts w:ascii="Arial" w:eastAsia="Calibri" w:hAnsi="Arial" w:cs="Arial"/>
          <w:b/>
          <w:sz w:val="22"/>
          <w:szCs w:val="22"/>
        </w:rPr>
        <w:t>Pokazatelji uspješnosti realizacije tih ciljeva:</w:t>
      </w:r>
      <w:r>
        <w:rPr>
          <w:rFonts w:ascii="Arial" w:eastAsia="Calibri" w:hAnsi="Arial" w:cs="Arial"/>
          <w:sz w:val="22"/>
          <w:szCs w:val="22"/>
        </w:rPr>
        <w:t xml:space="preserve"> Tijekom on line nastave , učenicima s teškoćama u razvoju omogućeno je da redovito pohađaju nastavu u školi uz prisutnost i potporu pomoćnika u nastavi. Školska shema projekt osiguranje voća i mlijeka pokazalo se uspješnim, učenici sve više stvaraju naviku zdrave prehrane. U školskoj kuhinji veliki broj djece oko 80% koriste školsku marendu</w:t>
      </w:r>
      <w:r w:rsidR="00D2719B">
        <w:rPr>
          <w:rFonts w:ascii="Arial" w:eastAsia="Calibri" w:hAnsi="Arial" w:cs="Arial"/>
          <w:sz w:val="22"/>
          <w:szCs w:val="22"/>
        </w:rPr>
        <w:t>.</w:t>
      </w:r>
      <w:r w:rsidR="00B3392F">
        <w:rPr>
          <w:rFonts w:ascii="Arial" w:eastAsia="Calibri" w:hAnsi="Arial" w:cs="Arial"/>
          <w:sz w:val="22"/>
          <w:szCs w:val="22"/>
        </w:rPr>
        <w:t xml:space="preserve"> </w:t>
      </w:r>
      <w:r w:rsidR="00B3392F">
        <w:rPr>
          <w:color w:val="000000" w:themeColor="text1"/>
          <w:szCs w:val="24"/>
        </w:rPr>
        <w:t>Sva su ulaganja investirana u nesmetano odvijanje poslovanja škole i vršenje odgojno-obrazovne djelatnosti.</w:t>
      </w:r>
    </w:p>
    <w:p w:rsidR="009438AB" w:rsidRDefault="009438AB" w:rsidP="00D25FEE">
      <w:pPr>
        <w:jc w:val="both"/>
        <w:rPr>
          <w:color w:val="000000" w:themeColor="text1"/>
          <w:szCs w:val="24"/>
        </w:rPr>
      </w:pPr>
    </w:p>
    <w:p w:rsidR="00347CC7" w:rsidRPr="0040252D" w:rsidRDefault="00347CC7" w:rsidP="00D25FEE">
      <w:pPr>
        <w:shd w:val="clear" w:color="auto" w:fill="FFFFFF"/>
        <w:jc w:val="both"/>
        <w:rPr>
          <w:rFonts w:ascii="Arial" w:hAnsi="Arial" w:cs="Arial"/>
          <w:color w:val="222222"/>
          <w:szCs w:val="24"/>
          <w:u w:val="single"/>
        </w:rPr>
      </w:pPr>
      <w:r w:rsidRPr="0040252D">
        <w:rPr>
          <w:rFonts w:ascii="Arial" w:hAnsi="Arial" w:cs="Arial"/>
          <w:b/>
          <w:bCs/>
          <w:color w:val="222222"/>
          <w:sz w:val="22"/>
          <w:szCs w:val="22"/>
          <w:u w:val="single"/>
        </w:rPr>
        <w:t xml:space="preserve">NAZIV PROGRAMA 2401  </w:t>
      </w:r>
      <w:r w:rsidR="0040252D">
        <w:rPr>
          <w:rFonts w:ascii="Arial" w:hAnsi="Arial" w:cs="Arial"/>
          <w:b/>
          <w:bCs/>
          <w:color w:val="222222"/>
          <w:sz w:val="22"/>
          <w:szCs w:val="22"/>
          <w:u w:val="single"/>
        </w:rPr>
        <w:t>INVESTICIJSKO ODRŽAVANJE OSNOVNIH ŠKOLA</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t> </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t>Obuhvaća: aktivnost 240101 Investicijsko održavanje osnovnih škola – minimalni standard</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 </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OPIS PROGRAMA: Hitne intervencije u školi. Poboljšanje uvjeta rada, te stvoriti uvjete za viši standard obrazovanja.</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 </w:t>
      </w:r>
    </w:p>
    <w:p w:rsidR="00347CC7" w:rsidRDefault="00347CC7" w:rsidP="00D25FEE">
      <w:pPr>
        <w:shd w:val="clear" w:color="auto" w:fill="FFFFFF"/>
        <w:jc w:val="both"/>
        <w:rPr>
          <w:rFonts w:ascii="Arial" w:hAnsi="Arial" w:cs="Arial"/>
          <w:color w:val="222222"/>
          <w:sz w:val="22"/>
          <w:szCs w:val="22"/>
        </w:rPr>
      </w:pPr>
      <w:r w:rsidRPr="00D65DA8">
        <w:rPr>
          <w:rFonts w:ascii="Arial" w:hAnsi="Arial" w:cs="Arial"/>
          <w:b/>
          <w:color w:val="222222"/>
          <w:sz w:val="22"/>
          <w:szCs w:val="22"/>
        </w:rPr>
        <w:t>Opći ciljevi:</w:t>
      </w:r>
      <w:r w:rsidRPr="00347CC7">
        <w:rPr>
          <w:rFonts w:ascii="Arial" w:hAnsi="Arial" w:cs="Arial"/>
          <w:color w:val="222222"/>
          <w:sz w:val="22"/>
          <w:szCs w:val="22"/>
        </w:rPr>
        <w:t xml:space="preserve"> Sigurnost i zaštita na radu.</w:t>
      </w:r>
    </w:p>
    <w:p w:rsidR="007D522A" w:rsidRPr="00347CC7" w:rsidRDefault="007D522A" w:rsidP="00D25FEE">
      <w:pPr>
        <w:shd w:val="clear" w:color="auto" w:fill="FFFFFF"/>
        <w:jc w:val="both"/>
        <w:rPr>
          <w:rFonts w:ascii="Arial" w:hAnsi="Arial" w:cs="Arial"/>
          <w:color w:val="222222"/>
          <w:szCs w:val="24"/>
        </w:rPr>
      </w:pPr>
    </w:p>
    <w:p w:rsidR="00347CC7" w:rsidRDefault="00347CC7" w:rsidP="00D25FEE">
      <w:pPr>
        <w:shd w:val="clear" w:color="auto" w:fill="FFFFFF"/>
        <w:jc w:val="both"/>
        <w:rPr>
          <w:rFonts w:ascii="Arial" w:hAnsi="Arial" w:cs="Arial"/>
          <w:color w:val="222222"/>
          <w:sz w:val="22"/>
          <w:szCs w:val="22"/>
        </w:rPr>
      </w:pPr>
      <w:r w:rsidRPr="00D65DA8">
        <w:rPr>
          <w:rFonts w:ascii="Arial" w:hAnsi="Arial" w:cs="Arial"/>
          <w:b/>
          <w:color w:val="222222"/>
          <w:sz w:val="22"/>
          <w:szCs w:val="22"/>
        </w:rPr>
        <w:t>Posebni ciljevi:</w:t>
      </w:r>
      <w:r w:rsidRPr="00347CC7">
        <w:rPr>
          <w:rFonts w:ascii="Arial" w:hAnsi="Arial" w:cs="Arial"/>
          <w:color w:val="222222"/>
          <w:sz w:val="22"/>
          <w:szCs w:val="22"/>
        </w:rPr>
        <w:t xml:space="preserve"> Učenicima i zaposlenicima omogućiti sigurne uvjete za vrijeme boravka u školsko zgradi.</w:t>
      </w:r>
    </w:p>
    <w:p w:rsidR="007D522A" w:rsidRPr="00347CC7" w:rsidRDefault="007D522A" w:rsidP="00D25FEE">
      <w:pPr>
        <w:shd w:val="clear" w:color="auto" w:fill="FFFFFF"/>
        <w:jc w:val="both"/>
        <w:rPr>
          <w:rFonts w:ascii="Arial" w:hAnsi="Arial" w:cs="Arial"/>
          <w:color w:val="222222"/>
          <w:szCs w:val="24"/>
        </w:rPr>
      </w:pPr>
    </w:p>
    <w:p w:rsidR="00347CC7" w:rsidRPr="00347CC7" w:rsidRDefault="00D65DA8" w:rsidP="00D25FEE">
      <w:pPr>
        <w:shd w:val="clear" w:color="auto" w:fill="FFFFFF"/>
        <w:jc w:val="both"/>
        <w:rPr>
          <w:rFonts w:ascii="Arial" w:hAnsi="Arial" w:cs="Arial"/>
          <w:color w:val="222222"/>
          <w:szCs w:val="24"/>
        </w:rPr>
      </w:pPr>
      <w:r w:rsidRPr="00D65DA8">
        <w:rPr>
          <w:rFonts w:ascii="Arial" w:hAnsi="Arial" w:cs="Arial"/>
          <w:b/>
          <w:color w:val="222222"/>
          <w:sz w:val="22"/>
          <w:szCs w:val="22"/>
        </w:rPr>
        <w:t>Ostvareni ciljevi programa i pokazatelji uspješnosti realizacije tih ciljeva</w:t>
      </w:r>
      <w:r w:rsidR="00347CC7" w:rsidRPr="00347CC7">
        <w:rPr>
          <w:rFonts w:ascii="Arial" w:hAnsi="Arial" w:cs="Arial"/>
          <w:color w:val="222222"/>
          <w:sz w:val="22"/>
          <w:szCs w:val="22"/>
        </w:rPr>
        <w:t>:</w:t>
      </w:r>
      <w:r w:rsidR="00347CC7" w:rsidRPr="00347CC7">
        <w:rPr>
          <w:rFonts w:ascii="Arial" w:hAnsi="Arial" w:cs="Arial"/>
          <w:b/>
          <w:bCs/>
          <w:color w:val="222222"/>
          <w:sz w:val="22"/>
          <w:szCs w:val="22"/>
        </w:rPr>
        <w:t> </w:t>
      </w:r>
      <w:r w:rsidR="00347CC7" w:rsidRPr="00347CC7">
        <w:rPr>
          <w:rFonts w:ascii="Arial" w:hAnsi="Arial" w:cs="Arial"/>
          <w:color w:val="222222"/>
          <w:sz w:val="22"/>
          <w:szCs w:val="22"/>
        </w:rPr>
        <w:t>Omogućiti kvalitetan rad škole i njeno funkcioniranje te omogućiti nesmetano odvijanje nastavnog procesa.</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t> </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t> </w:t>
      </w:r>
    </w:p>
    <w:p w:rsidR="00347CC7" w:rsidRPr="0040252D" w:rsidRDefault="00347CC7" w:rsidP="00D25FEE">
      <w:pPr>
        <w:shd w:val="clear" w:color="auto" w:fill="FFFFFF"/>
        <w:jc w:val="both"/>
        <w:rPr>
          <w:rFonts w:ascii="Arial" w:hAnsi="Arial" w:cs="Arial"/>
          <w:color w:val="222222"/>
          <w:szCs w:val="24"/>
          <w:u w:val="single"/>
        </w:rPr>
      </w:pPr>
      <w:r w:rsidRPr="0040252D">
        <w:rPr>
          <w:rFonts w:ascii="Arial" w:hAnsi="Arial" w:cs="Arial"/>
          <w:b/>
          <w:bCs/>
          <w:color w:val="222222"/>
          <w:sz w:val="22"/>
          <w:szCs w:val="22"/>
          <w:u w:val="single"/>
        </w:rPr>
        <w:t>NAZIV PROGRAMA 2403 KAPITALNA ULAGANJA U OŠ</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t> </w:t>
      </w:r>
    </w:p>
    <w:p w:rsidR="00347CC7" w:rsidRDefault="00347CC7" w:rsidP="00D25FEE">
      <w:pPr>
        <w:shd w:val="clear" w:color="auto" w:fill="FFFFFF"/>
        <w:jc w:val="both"/>
        <w:rPr>
          <w:rFonts w:ascii="Arial" w:hAnsi="Arial" w:cs="Arial"/>
          <w:color w:val="222222"/>
          <w:sz w:val="22"/>
          <w:szCs w:val="22"/>
        </w:rPr>
      </w:pPr>
      <w:r w:rsidRPr="00347CC7">
        <w:rPr>
          <w:rFonts w:ascii="Arial" w:hAnsi="Arial" w:cs="Arial"/>
          <w:color w:val="222222"/>
          <w:sz w:val="22"/>
          <w:szCs w:val="22"/>
        </w:rPr>
        <w:t>Obuhvaća aktivnost 240301 projektna dokumentacija.</w:t>
      </w:r>
    </w:p>
    <w:p w:rsidR="006C726D" w:rsidRPr="00347CC7" w:rsidRDefault="006C726D" w:rsidP="00D25FEE">
      <w:pPr>
        <w:shd w:val="clear" w:color="auto" w:fill="FFFFFF"/>
        <w:jc w:val="both"/>
        <w:rPr>
          <w:rFonts w:ascii="Arial" w:hAnsi="Arial" w:cs="Arial"/>
          <w:color w:val="222222"/>
          <w:szCs w:val="24"/>
        </w:rPr>
      </w:pPr>
    </w:p>
    <w:p w:rsidR="00347CC7" w:rsidRDefault="00347CC7" w:rsidP="00D25FEE">
      <w:pPr>
        <w:shd w:val="clear" w:color="auto" w:fill="FFFFFF"/>
        <w:jc w:val="both"/>
        <w:rPr>
          <w:rFonts w:ascii="Arial" w:hAnsi="Arial" w:cs="Arial"/>
          <w:color w:val="222222"/>
          <w:sz w:val="22"/>
          <w:szCs w:val="22"/>
        </w:rPr>
      </w:pPr>
      <w:r w:rsidRPr="00347CC7">
        <w:rPr>
          <w:rFonts w:ascii="Arial" w:hAnsi="Arial" w:cs="Arial"/>
          <w:b/>
          <w:bCs/>
          <w:color w:val="222222"/>
          <w:sz w:val="22"/>
          <w:szCs w:val="22"/>
        </w:rPr>
        <w:t>Opći ciljevi</w:t>
      </w:r>
      <w:r w:rsidRPr="00347CC7">
        <w:rPr>
          <w:rFonts w:ascii="Arial" w:hAnsi="Arial" w:cs="Arial"/>
          <w:color w:val="222222"/>
          <w:sz w:val="22"/>
          <w:szCs w:val="22"/>
        </w:rPr>
        <w:t>: Unaprijeđeni su uvjeti rada škole </w:t>
      </w:r>
    </w:p>
    <w:p w:rsidR="007D522A" w:rsidRPr="00347CC7" w:rsidRDefault="007D522A" w:rsidP="00D25FEE">
      <w:pPr>
        <w:shd w:val="clear" w:color="auto" w:fill="FFFFFF"/>
        <w:jc w:val="both"/>
        <w:rPr>
          <w:rFonts w:ascii="Arial" w:hAnsi="Arial" w:cs="Arial"/>
          <w:color w:val="222222"/>
          <w:szCs w:val="24"/>
        </w:rPr>
      </w:pPr>
    </w:p>
    <w:p w:rsidR="00347CC7" w:rsidRDefault="00347CC7" w:rsidP="00D25FEE">
      <w:pPr>
        <w:shd w:val="clear" w:color="auto" w:fill="FFFFFF"/>
        <w:jc w:val="both"/>
        <w:rPr>
          <w:rFonts w:ascii="Arial" w:hAnsi="Arial" w:cs="Arial"/>
          <w:color w:val="222222"/>
          <w:sz w:val="22"/>
          <w:szCs w:val="22"/>
        </w:rPr>
      </w:pPr>
      <w:r w:rsidRPr="00347CC7">
        <w:rPr>
          <w:rFonts w:ascii="Arial" w:hAnsi="Arial" w:cs="Arial"/>
          <w:b/>
          <w:bCs/>
          <w:color w:val="222222"/>
          <w:sz w:val="22"/>
          <w:szCs w:val="22"/>
        </w:rPr>
        <w:t>Posebni ciljevi</w:t>
      </w:r>
      <w:r w:rsidRPr="00347CC7">
        <w:rPr>
          <w:rFonts w:ascii="Arial" w:hAnsi="Arial" w:cs="Arial"/>
          <w:color w:val="222222"/>
          <w:sz w:val="22"/>
          <w:szCs w:val="22"/>
        </w:rPr>
        <w:t>:  Osiguranje ugodnog okoliša za rad i učenje</w:t>
      </w:r>
      <w:r w:rsidR="006C726D">
        <w:rPr>
          <w:rFonts w:ascii="Arial" w:hAnsi="Arial" w:cs="Arial"/>
          <w:color w:val="222222"/>
          <w:sz w:val="22"/>
          <w:szCs w:val="22"/>
        </w:rPr>
        <w:t>.</w:t>
      </w:r>
      <w:r w:rsidRPr="00347CC7">
        <w:rPr>
          <w:rFonts w:ascii="Arial" w:hAnsi="Arial" w:cs="Arial"/>
          <w:color w:val="222222"/>
          <w:sz w:val="22"/>
          <w:szCs w:val="22"/>
        </w:rPr>
        <w:t> </w:t>
      </w:r>
    </w:p>
    <w:p w:rsidR="007D522A" w:rsidRPr="00347CC7" w:rsidRDefault="007D522A" w:rsidP="00D25FEE">
      <w:pPr>
        <w:shd w:val="clear" w:color="auto" w:fill="FFFFFF"/>
        <w:jc w:val="both"/>
        <w:rPr>
          <w:rFonts w:ascii="Arial" w:hAnsi="Arial" w:cs="Arial"/>
          <w:color w:val="222222"/>
          <w:szCs w:val="24"/>
        </w:rPr>
      </w:pPr>
    </w:p>
    <w:p w:rsidR="00347CC7" w:rsidRDefault="00347CC7" w:rsidP="00D25FEE">
      <w:pPr>
        <w:shd w:val="clear" w:color="auto" w:fill="FFFFFF"/>
        <w:jc w:val="both"/>
        <w:rPr>
          <w:rFonts w:ascii="Arial" w:hAnsi="Arial" w:cs="Arial"/>
          <w:color w:val="222222"/>
          <w:sz w:val="22"/>
          <w:szCs w:val="22"/>
        </w:rPr>
      </w:pPr>
      <w:r w:rsidRPr="00347CC7">
        <w:rPr>
          <w:rFonts w:ascii="Arial" w:hAnsi="Arial" w:cs="Arial"/>
          <w:b/>
          <w:bCs/>
          <w:color w:val="222222"/>
          <w:sz w:val="22"/>
          <w:szCs w:val="22"/>
        </w:rPr>
        <w:t>Ostvareni ciljevi i programi</w:t>
      </w:r>
      <w:r w:rsidRPr="00347CC7">
        <w:rPr>
          <w:rFonts w:ascii="Arial" w:hAnsi="Arial" w:cs="Arial"/>
          <w:color w:val="222222"/>
          <w:sz w:val="22"/>
          <w:szCs w:val="22"/>
        </w:rPr>
        <w:t xml:space="preserve">: </w:t>
      </w:r>
      <w:r w:rsidR="009438AB">
        <w:rPr>
          <w:rFonts w:ascii="Arial" w:hAnsi="Arial" w:cs="Arial"/>
          <w:color w:val="222222"/>
          <w:sz w:val="22"/>
          <w:szCs w:val="22"/>
        </w:rPr>
        <w:t>Izrađen je elaborat adaptacije sanitarnog čvora u PŠ Pićan</w:t>
      </w:r>
      <w:r w:rsidR="00007850">
        <w:rPr>
          <w:rFonts w:ascii="Arial" w:hAnsi="Arial" w:cs="Arial"/>
          <w:color w:val="222222"/>
          <w:sz w:val="22"/>
          <w:szCs w:val="22"/>
        </w:rPr>
        <w:t xml:space="preserve"> te će se započet s radovima u vrijeme ljetnih praznika.</w:t>
      </w:r>
    </w:p>
    <w:p w:rsidR="007D522A" w:rsidRPr="00347CC7" w:rsidRDefault="007D522A" w:rsidP="00D25FEE">
      <w:pPr>
        <w:shd w:val="clear" w:color="auto" w:fill="FFFFFF"/>
        <w:jc w:val="both"/>
        <w:rPr>
          <w:rFonts w:ascii="Arial" w:hAnsi="Arial" w:cs="Arial"/>
          <w:color w:val="222222"/>
          <w:szCs w:val="24"/>
        </w:rPr>
      </w:pP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t>Pokazatelji uspješnosti realizacije tih ciljeva</w:t>
      </w:r>
      <w:r w:rsidRPr="00347CC7">
        <w:rPr>
          <w:rFonts w:ascii="Arial" w:hAnsi="Arial" w:cs="Arial"/>
          <w:color w:val="222222"/>
          <w:sz w:val="22"/>
          <w:szCs w:val="22"/>
        </w:rPr>
        <w:t>: Učenicima</w:t>
      </w:r>
      <w:r w:rsidRPr="00347CC7">
        <w:rPr>
          <w:rFonts w:ascii="Arial" w:hAnsi="Arial" w:cs="Arial"/>
          <w:b/>
          <w:bCs/>
          <w:color w:val="222222"/>
          <w:sz w:val="22"/>
          <w:szCs w:val="22"/>
        </w:rPr>
        <w:t> </w:t>
      </w:r>
      <w:r w:rsidRPr="00347CC7">
        <w:rPr>
          <w:rFonts w:ascii="Arial" w:hAnsi="Arial" w:cs="Arial"/>
          <w:color w:val="222222"/>
          <w:sz w:val="22"/>
          <w:szCs w:val="22"/>
        </w:rPr>
        <w:t>osigura</w:t>
      </w:r>
      <w:r w:rsidR="00007850">
        <w:rPr>
          <w:rFonts w:ascii="Arial" w:hAnsi="Arial" w:cs="Arial"/>
          <w:color w:val="222222"/>
          <w:sz w:val="22"/>
          <w:szCs w:val="22"/>
        </w:rPr>
        <w:t>ti</w:t>
      </w:r>
      <w:r w:rsidRPr="00347CC7">
        <w:rPr>
          <w:rFonts w:ascii="Arial" w:hAnsi="Arial" w:cs="Arial"/>
          <w:color w:val="222222"/>
          <w:sz w:val="22"/>
          <w:szCs w:val="22"/>
        </w:rPr>
        <w:t xml:space="preserve"> </w:t>
      </w:r>
      <w:r w:rsidR="00007850">
        <w:rPr>
          <w:rFonts w:ascii="Arial" w:hAnsi="Arial" w:cs="Arial"/>
          <w:color w:val="222222"/>
          <w:sz w:val="22"/>
          <w:szCs w:val="22"/>
        </w:rPr>
        <w:t>potrebne</w:t>
      </w:r>
      <w:r w:rsidRPr="00347CC7">
        <w:rPr>
          <w:rFonts w:ascii="Arial" w:hAnsi="Arial" w:cs="Arial"/>
          <w:color w:val="222222"/>
          <w:sz w:val="22"/>
          <w:szCs w:val="22"/>
        </w:rPr>
        <w:t xml:space="preserve"> higijensk</w:t>
      </w:r>
      <w:r w:rsidR="00007850">
        <w:rPr>
          <w:rFonts w:ascii="Arial" w:hAnsi="Arial" w:cs="Arial"/>
          <w:color w:val="222222"/>
          <w:sz w:val="22"/>
          <w:szCs w:val="22"/>
        </w:rPr>
        <w:t xml:space="preserve">e </w:t>
      </w:r>
      <w:r w:rsidRPr="00347CC7">
        <w:rPr>
          <w:rFonts w:ascii="Arial" w:hAnsi="Arial" w:cs="Arial"/>
          <w:color w:val="222222"/>
          <w:sz w:val="22"/>
          <w:szCs w:val="22"/>
        </w:rPr>
        <w:t>uvjet</w:t>
      </w:r>
      <w:r w:rsidR="00007850">
        <w:rPr>
          <w:rFonts w:ascii="Arial" w:hAnsi="Arial" w:cs="Arial"/>
          <w:color w:val="222222"/>
          <w:sz w:val="22"/>
          <w:szCs w:val="22"/>
        </w:rPr>
        <w:t>e</w:t>
      </w:r>
      <w:r w:rsidRPr="00347CC7">
        <w:rPr>
          <w:rFonts w:ascii="Arial" w:hAnsi="Arial" w:cs="Arial"/>
          <w:color w:val="222222"/>
          <w:sz w:val="22"/>
          <w:szCs w:val="22"/>
        </w:rPr>
        <w:t xml:space="preserve"> te su ostale aktivnosti realizirane prema planu.</w:t>
      </w:r>
      <w:r w:rsidRPr="00347CC7">
        <w:rPr>
          <w:rFonts w:ascii="Arial" w:hAnsi="Arial" w:cs="Arial"/>
          <w:b/>
          <w:bCs/>
          <w:color w:val="222222"/>
          <w:sz w:val="22"/>
          <w:szCs w:val="22"/>
        </w:rPr>
        <w:t> </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t> </w:t>
      </w:r>
    </w:p>
    <w:p w:rsidR="00347CC7" w:rsidRPr="00BF69CB" w:rsidRDefault="00347CC7" w:rsidP="00D25FEE">
      <w:pPr>
        <w:shd w:val="clear" w:color="auto" w:fill="FFFFFF"/>
        <w:jc w:val="both"/>
        <w:rPr>
          <w:rFonts w:ascii="Arial" w:hAnsi="Arial" w:cs="Arial"/>
          <w:color w:val="222222"/>
          <w:szCs w:val="24"/>
          <w:u w:val="single"/>
        </w:rPr>
      </w:pPr>
      <w:r w:rsidRPr="00BF69CB">
        <w:rPr>
          <w:rFonts w:ascii="Arial" w:hAnsi="Arial" w:cs="Arial"/>
          <w:b/>
          <w:bCs/>
          <w:color w:val="222222"/>
          <w:sz w:val="22"/>
          <w:szCs w:val="22"/>
          <w:u w:val="single"/>
        </w:rPr>
        <w:t>NAZIV PROGRAMA 2405 Opremanje u OŠ</w:t>
      </w:r>
    </w:p>
    <w:p w:rsidR="00347CC7" w:rsidRPr="00BF69CB" w:rsidRDefault="00347CC7" w:rsidP="00D25FEE">
      <w:pPr>
        <w:shd w:val="clear" w:color="auto" w:fill="FFFFFF"/>
        <w:jc w:val="both"/>
        <w:rPr>
          <w:rFonts w:ascii="Arial" w:hAnsi="Arial" w:cs="Arial"/>
          <w:color w:val="222222"/>
          <w:szCs w:val="24"/>
          <w:u w:val="single"/>
        </w:rPr>
      </w:pPr>
      <w:r w:rsidRPr="00BF69CB">
        <w:rPr>
          <w:rFonts w:ascii="Arial" w:hAnsi="Arial" w:cs="Arial"/>
          <w:b/>
          <w:bCs/>
          <w:color w:val="222222"/>
          <w:sz w:val="22"/>
          <w:szCs w:val="22"/>
          <w:u w:val="single"/>
        </w:rPr>
        <w:t> </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t>Opremanje u OŠ provodi se kroz aktivnosti:</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lastRenderedPageBreak/>
        <w:t>K 240501 Školski namještaj i oprema</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b/>
          <w:bCs/>
          <w:color w:val="222222"/>
          <w:sz w:val="22"/>
          <w:szCs w:val="22"/>
        </w:rPr>
        <w:t>K 240502 Opremanje knjižnice</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 </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OPIS PROGRAMA: Izvor financiranja su kapitalne donacije, Ministarstvo znanosti i obrazovanja i iz decentraliziranih sredstva.</w:t>
      </w:r>
    </w:p>
    <w:p w:rsidR="00347CC7" w:rsidRPr="007D522A" w:rsidRDefault="00347CC7" w:rsidP="00D25FEE">
      <w:pPr>
        <w:shd w:val="clear" w:color="auto" w:fill="FFFFFF"/>
        <w:jc w:val="both"/>
        <w:rPr>
          <w:rFonts w:ascii="Arial" w:hAnsi="Arial" w:cs="Arial"/>
          <w:b/>
          <w:color w:val="222222"/>
          <w:szCs w:val="24"/>
        </w:rPr>
      </w:pPr>
      <w:r w:rsidRPr="007D522A">
        <w:rPr>
          <w:rFonts w:ascii="Arial" w:hAnsi="Arial" w:cs="Arial"/>
          <w:b/>
          <w:color w:val="222222"/>
          <w:sz w:val="22"/>
          <w:szCs w:val="22"/>
        </w:rPr>
        <w:t> </w:t>
      </w:r>
    </w:p>
    <w:p w:rsidR="00347CC7" w:rsidRPr="00347CC7" w:rsidRDefault="00347CC7" w:rsidP="00D25FEE">
      <w:pPr>
        <w:shd w:val="clear" w:color="auto" w:fill="FFFFFF"/>
        <w:jc w:val="both"/>
        <w:rPr>
          <w:rFonts w:ascii="Arial" w:hAnsi="Arial" w:cs="Arial"/>
          <w:color w:val="222222"/>
          <w:szCs w:val="24"/>
        </w:rPr>
      </w:pPr>
      <w:r w:rsidRPr="007D522A">
        <w:rPr>
          <w:rFonts w:ascii="Arial" w:hAnsi="Arial" w:cs="Arial"/>
          <w:b/>
          <w:color w:val="222222"/>
          <w:sz w:val="22"/>
          <w:szCs w:val="22"/>
        </w:rPr>
        <w:t>Opći ciljevi</w:t>
      </w:r>
      <w:r w:rsidRPr="00347CC7">
        <w:rPr>
          <w:rFonts w:ascii="Arial" w:hAnsi="Arial" w:cs="Arial"/>
          <w:color w:val="222222"/>
          <w:sz w:val="22"/>
          <w:szCs w:val="22"/>
        </w:rPr>
        <w:t>: Omogućiti nesmetano odvijanje odgojno-obrazovnog procesa. Unaprijediti kvalitetu odgojno-obrazovnog procesa. Izvođenje građevinskih radova i u cilju poboljšanja uvjeta rada za provođenje nastavnog plana i programa. Održavanje radne sposobnosti opreme na potrebnoj razini, uvođenje poboljšanja i usavršavanje, produljenje vijeka trajanja, postizanje bolje kvalitete. </w:t>
      </w:r>
    </w:p>
    <w:p w:rsidR="00347CC7" w:rsidRDefault="00347CC7" w:rsidP="00D25FEE">
      <w:pPr>
        <w:shd w:val="clear" w:color="auto" w:fill="FFFFFF"/>
        <w:jc w:val="both"/>
        <w:rPr>
          <w:rFonts w:ascii="Arial" w:hAnsi="Arial" w:cs="Arial"/>
          <w:color w:val="222222"/>
          <w:sz w:val="22"/>
          <w:szCs w:val="22"/>
        </w:rPr>
      </w:pPr>
      <w:r w:rsidRPr="007D522A">
        <w:rPr>
          <w:rFonts w:ascii="Arial" w:hAnsi="Arial" w:cs="Arial"/>
          <w:b/>
          <w:color w:val="222222"/>
          <w:sz w:val="22"/>
          <w:szCs w:val="22"/>
        </w:rPr>
        <w:t>Posebni ciljevi</w:t>
      </w:r>
      <w:r w:rsidRPr="00347CC7">
        <w:rPr>
          <w:rFonts w:ascii="Arial" w:hAnsi="Arial" w:cs="Arial"/>
          <w:color w:val="222222"/>
          <w:sz w:val="22"/>
          <w:szCs w:val="22"/>
        </w:rPr>
        <w:t>: Održavanje pedagoškog standarda, zadovoljavanje zakonskih uvjeta, zaštita na radu. Podizanje kvalitete nastavnih procesa i boravka djece u školi. </w:t>
      </w:r>
    </w:p>
    <w:p w:rsidR="00A54FBB" w:rsidRPr="00347CC7" w:rsidRDefault="00A54FBB" w:rsidP="00D25FEE">
      <w:pPr>
        <w:shd w:val="clear" w:color="auto" w:fill="FFFFFF"/>
        <w:jc w:val="both"/>
        <w:rPr>
          <w:rFonts w:ascii="Arial" w:hAnsi="Arial" w:cs="Arial"/>
          <w:color w:val="222222"/>
          <w:szCs w:val="24"/>
        </w:rPr>
      </w:pPr>
    </w:p>
    <w:p w:rsidR="00347CC7" w:rsidRPr="00347CC7" w:rsidRDefault="007D522A" w:rsidP="00D25FEE">
      <w:pPr>
        <w:shd w:val="clear" w:color="auto" w:fill="FFFFFF"/>
        <w:jc w:val="both"/>
        <w:rPr>
          <w:rFonts w:ascii="Arial" w:hAnsi="Arial" w:cs="Arial"/>
          <w:color w:val="222222"/>
          <w:szCs w:val="24"/>
        </w:rPr>
      </w:pPr>
      <w:r w:rsidRPr="007D522A">
        <w:rPr>
          <w:rFonts w:ascii="Arial" w:hAnsi="Arial" w:cs="Arial"/>
          <w:b/>
          <w:color w:val="222222"/>
          <w:sz w:val="22"/>
          <w:szCs w:val="22"/>
        </w:rPr>
        <w:t>Ostvareni ciljevi programa i pokazatelji uspješnosti realizacije tih ciljeva:</w:t>
      </w:r>
      <w:r w:rsidR="00347CC7" w:rsidRPr="00347CC7">
        <w:rPr>
          <w:rFonts w:ascii="Arial" w:hAnsi="Arial" w:cs="Arial"/>
          <w:b/>
          <w:bCs/>
          <w:color w:val="222222"/>
          <w:sz w:val="22"/>
          <w:szCs w:val="22"/>
        </w:rPr>
        <w:t> </w:t>
      </w:r>
      <w:r w:rsidR="00347CC7" w:rsidRPr="00347CC7">
        <w:rPr>
          <w:rFonts w:ascii="Arial" w:hAnsi="Arial" w:cs="Arial"/>
          <w:color w:val="222222"/>
          <w:sz w:val="22"/>
          <w:szCs w:val="22"/>
        </w:rPr>
        <w:t>Unaprijediti kvalitetu odgojno-obrazovnog procesa. Odgoj i obrazovanje djece u osnovnim školama. Povećati knjižni fond i opremu škole.</w:t>
      </w:r>
      <w:r w:rsidR="00007850">
        <w:rPr>
          <w:rFonts w:ascii="Arial" w:hAnsi="Arial" w:cs="Arial"/>
          <w:color w:val="222222"/>
          <w:sz w:val="22"/>
          <w:szCs w:val="22"/>
        </w:rPr>
        <w:t xml:space="preserve"> Novim namještajem opremljena je učionica te su za školski vrt nabavljeni stolovi i klupe.</w:t>
      </w:r>
      <w:r w:rsidR="00347CC7" w:rsidRPr="00347CC7">
        <w:rPr>
          <w:rFonts w:ascii="Arial" w:hAnsi="Arial" w:cs="Arial"/>
          <w:color w:val="222222"/>
          <w:sz w:val="22"/>
          <w:szCs w:val="22"/>
        </w:rPr>
        <w:t xml:space="preserve"> Učenicima i djelatnicima je omogućen siguran i ugodan boravak u školi, olakšavanje i ubrzavanje radnih procesa. Osiguravanje kvalitetne nastave i drugih oblika odgojno-obrazovnog rada.</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 </w:t>
      </w:r>
    </w:p>
    <w:p w:rsidR="00347CC7" w:rsidRDefault="00347CC7" w:rsidP="00D25FEE">
      <w:pPr>
        <w:shd w:val="clear" w:color="auto" w:fill="FFFFFF"/>
        <w:jc w:val="both"/>
        <w:rPr>
          <w:rFonts w:ascii="Arial" w:hAnsi="Arial" w:cs="Arial"/>
          <w:b/>
          <w:bCs/>
          <w:color w:val="222222"/>
          <w:sz w:val="22"/>
          <w:szCs w:val="22"/>
          <w:u w:val="single"/>
        </w:rPr>
      </w:pPr>
      <w:r w:rsidRPr="00BF69CB">
        <w:rPr>
          <w:rFonts w:ascii="Arial" w:hAnsi="Arial" w:cs="Arial"/>
          <w:b/>
          <w:bCs/>
          <w:color w:val="222222"/>
          <w:sz w:val="22"/>
          <w:szCs w:val="22"/>
          <w:u w:val="single"/>
        </w:rPr>
        <w:t>NAZIV PROGRAMA: 9108  MOZAIK 4</w:t>
      </w:r>
    </w:p>
    <w:p w:rsidR="00BF69CB" w:rsidRPr="00BF69CB" w:rsidRDefault="00BF69CB" w:rsidP="00D25FEE">
      <w:pPr>
        <w:shd w:val="clear" w:color="auto" w:fill="FFFFFF"/>
        <w:jc w:val="both"/>
        <w:rPr>
          <w:rFonts w:ascii="Arial" w:hAnsi="Arial" w:cs="Arial"/>
          <w:color w:val="222222"/>
          <w:szCs w:val="24"/>
          <w:u w:val="single"/>
        </w:rPr>
      </w:pP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Projekt MOZAIK je sufinanciran iz sredstava Europskog socijalnog fonda na temelju Operativnog programa „Učinkoviti ljudski potencijali 2014.-2020.“ Za školsku godinu 2020/2021 dobivena su  bespovratna sredstava za projekt „MOZAIK 4“ „Osiguravanje pomoćnika u nastavi i stručnih komunikacijskih posrednika učenicima s teškoćama u razvoju u osnovnoškolskim i srednjoškolskim odgojno-obrazovnim ustanovama.</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Tu spada:</w:t>
      </w:r>
    </w:p>
    <w:p w:rsidR="00347CC7" w:rsidRDefault="00347CC7" w:rsidP="00D25FEE">
      <w:pPr>
        <w:shd w:val="clear" w:color="auto" w:fill="FFFFFF"/>
        <w:jc w:val="both"/>
        <w:rPr>
          <w:rFonts w:ascii="Arial" w:hAnsi="Arial" w:cs="Arial"/>
          <w:color w:val="222222"/>
          <w:sz w:val="22"/>
          <w:szCs w:val="22"/>
        </w:rPr>
      </w:pPr>
      <w:r w:rsidRPr="00347CC7">
        <w:rPr>
          <w:rFonts w:ascii="Arial" w:hAnsi="Arial" w:cs="Arial"/>
          <w:color w:val="222222"/>
          <w:sz w:val="22"/>
          <w:szCs w:val="22"/>
        </w:rPr>
        <w:t>T910801 Provedba projekta MOZAIK 4</w:t>
      </w:r>
    </w:p>
    <w:p w:rsidR="00A54FBB" w:rsidRPr="00347CC7" w:rsidRDefault="00A54FBB" w:rsidP="00D25FEE">
      <w:pPr>
        <w:shd w:val="clear" w:color="auto" w:fill="FFFFFF"/>
        <w:jc w:val="both"/>
        <w:rPr>
          <w:rFonts w:ascii="Arial" w:hAnsi="Arial" w:cs="Arial"/>
          <w:color w:val="222222"/>
          <w:szCs w:val="24"/>
        </w:rPr>
      </w:pPr>
    </w:p>
    <w:p w:rsidR="00347CC7" w:rsidRDefault="00347CC7" w:rsidP="00D25FEE">
      <w:pPr>
        <w:shd w:val="clear" w:color="auto" w:fill="FFFFFF"/>
        <w:jc w:val="both"/>
        <w:rPr>
          <w:rFonts w:ascii="Arial" w:hAnsi="Arial" w:cs="Arial"/>
          <w:color w:val="222222"/>
          <w:sz w:val="22"/>
          <w:szCs w:val="22"/>
        </w:rPr>
      </w:pPr>
      <w:r w:rsidRPr="00347CC7">
        <w:rPr>
          <w:rFonts w:ascii="Arial" w:hAnsi="Arial" w:cs="Arial"/>
          <w:b/>
          <w:bCs/>
          <w:color w:val="222222"/>
          <w:sz w:val="22"/>
          <w:szCs w:val="22"/>
        </w:rPr>
        <w:t>Opći ciljevi:</w:t>
      </w:r>
      <w:r w:rsidRPr="00347CC7">
        <w:rPr>
          <w:rFonts w:ascii="Arial" w:hAnsi="Arial" w:cs="Arial"/>
          <w:color w:val="222222"/>
          <w:sz w:val="22"/>
          <w:szCs w:val="22"/>
        </w:rPr>
        <w:t>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Osiguranje pomoćnika učenicima s teškoćama u razvoju poboljšava njihov odgojno-obrazovni uspjeh, potiče uspješniju socijalizaciju i emocionalno funkcioniranje te donosi napredak u razvoju vještina i sposobnosti u školskoj sredini.</w:t>
      </w:r>
    </w:p>
    <w:p w:rsidR="00A54FBB" w:rsidRPr="00347CC7" w:rsidRDefault="00A54FBB" w:rsidP="00D25FEE">
      <w:pPr>
        <w:shd w:val="clear" w:color="auto" w:fill="FFFFFF"/>
        <w:jc w:val="both"/>
        <w:rPr>
          <w:rFonts w:ascii="Arial" w:hAnsi="Arial" w:cs="Arial"/>
          <w:color w:val="222222"/>
          <w:szCs w:val="24"/>
        </w:rPr>
      </w:pPr>
    </w:p>
    <w:p w:rsidR="00347CC7" w:rsidRDefault="00347CC7" w:rsidP="00D25FEE">
      <w:pPr>
        <w:shd w:val="clear" w:color="auto" w:fill="FFFFFF"/>
        <w:jc w:val="both"/>
        <w:rPr>
          <w:rFonts w:ascii="Arial" w:hAnsi="Arial" w:cs="Arial"/>
          <w:color w:val="222222"/>
          <w:sz w:val="22"/>
          <w:szCs w:val="22"/>
        </w:rPr>
      </w:pPr>
      <w:r w:rsidRPr="00347CC7">
        <w:rPr>
          <w:rFonts w:ascii="Arial" w:hAnsi="Arial" w:cs="Arial"/>
          <w:b/>
          <w:bCs/>
          <w:color w:val="222222"/>
          <w:sz w:val="22"/>
          <w:szCs w:val="22"/>
        </w:rPr>
        <w:t>Posebni ciljevi: </w:t>
      </w:r>
      <w:r w:rsidRPr="00347CC7">
        <w:rPr>
          <w:rFonts w:ascii="Arial" w:hAnsi="Arial" w:cs="Arial"/>
          <w:color w:val="222222"/>
          <w:sz w:val="22"/>
          <w:szCs w:val="22"/>
        </w:rPr>
        <w:t>Pružiti učenicima sa teškoćama što lakšu prilagodbu kroz školovanje i daljnji život</w:t>
      </w:r>
    </w:p>
    <w:p w:rsidR="00A54FBB" w:rsidRPr="00347CC7" w:rsidRDefault="00A54FBB" w:rsidP="00D25FEE">
      <w:pPr>
        <w:shd w:val="clear" w:color="auto" w:fill="FFFFFF"/>
        <w:jc w:val="both"/>
        <w:rPr>
          <w:rFonts w:ascii="Arial" w:hAnsi="Arial" w:cs="Arial"/>
          <w:color w:val="222222"/>
          <w:szCs w:val="24"/>
        </w:rPr>
      </w:pPr>
    </w:p>
    <w:p w:rsidR="00347CC7" w:rsidRDefault="00347CC7" w:rsidP="00D25FEE">
      <w:pPr>
        <w:shd w:val="clear" w:color="auto" w:fill="FFFFFF"/>
        <w:jc w:val="both"/>
        <w:rPr>
          <w:rFonts w:ascii="Arial" w:hAnsi="Arial" w:cs="Arial"/>
          <w:color w:val="222222"/>
          <w:sz w:val="22"/>
          <w:szCs w:val="22"/>
        </w:rPr>
      </w:pPr>
      <w:r w:rsidRPr="00347CC7">
        <w:rPr>
          <w:rFonts w:ascii="Arial" w:hAnsi="Arial" w:cs="Arial"/>
          <w:b/>
          <w:bCs/>
          <w:color w:val="222222"/>
          <w:sz w:val="22"/>
          <w:szCs w:val="22"/>
        </w:rPr>
        <w:t>Ostvareni ciljevi programa:</w:t>
      </w:r>
      <w:r w:rsidRPr="00347CC7">
        <w:rPr>
          <w:rFonts w:ascii="Arial" w:hAnsi="Arial" w:cs="Arial"/>
          <w:color w:val="222222"/>
          <w:sz w:val="22"/>
          <w:szCs w:val="22"/>
        </w:rPr>
        <w:t>  Učenicima sa poteškoćama omogućena  što lakša prilagodba i praćenje nastavnog procesa. Dana pomoć učiteljima da što kvalitetnije te učenike uključe u redovito školovanje.</w:t>
      </w:r>
    </w:p>
    <w:p w:rsidR="00347CC7" w:rsidRPr="00347CC7" w:rsidRDefault="00347CC7" w:rsidP="00D25FEE">
      <w:pPr>
        <w:shd w:val="clear" w:color="auto" w:fill="FFFFFF"/>
        <w:jc w:val="both"/>
        <w:rPr>
          <w:rFonts w:ascii="Arial" w:hAnsi="Arial" w:cs="Arial"/>
          <w:color w:val="222222"/>
          <w:szCs w:val="24"/>
        </w:rPr>
      </w:pPr>
    </w:p>
    <w:p w:rsidR="00347CC7" w:rsidRPr="00347CC7" w:rsidRDefault="003F6BCA" w:rsidP="00D25FEE">
      <w:pPr>
        <w:shd w:val="clear" w:color="auto" w:fill="FFFFFF"/>
        <w:jc w:val="both"/>
        <w:rPr>
          <w:rFonts w:ascii="Arial" w:hAnsi="Arial" w:cs="Arial"/>
          <w:color w:val="222222"/>
          <w:szCs w:val="24"/>
        </w:rPr>
      </w:pPr>
      <w:r>
        <w:rPr>
          <w:rFonts w:ascii="Arial" w:hAnsi="Arial" w:cs="Arial"/>
          <w:b/>
          <w:bCs/>
          <w:color w:val="222222"/>
          <w:sz w:val="22"/>
          <w:szCs w:val="22"/>
        </w:rPr>
        <w:t>Pokazatelji uspješnosti realizacije tih ciljeva</w:t>
      </w:r>
      <w:r w:rsidR="00347CC7" w:rsidRPr="00347CC7">
        <w:rPr>
          <w:rFonts w:ascii="Arial" w:hAnsi="Arial" w:cs="Arial"/>
          <w:b/>
          <w:bCs/>
          <w:color w:val="222222"/>
          <w:sz w:val="22"/>
          <w:szCs w:val="22"/>
        </w:rPr>
        <w:t>:</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1.  Omogućen kvalitetan rad škole i njeno funkcioniranje.</w:t>
      </w:r>
    </w:p>
    <w:p w:rsidR="00347CC7" w:rsidRPr="00347CC7" w:rsidRDefault="00347CC7" w:rsidP="00D25FEE">
      <w:pPr>
        <w:shd w:val="clear" w:color="auto" w:fill="FFFFFF"/>
        <w:jc w:val="both"/>
        <w:rPr>
          <w:rFonts w:ascii="Arial" w:hAnsi="Arial" w:cs="Arial"/>
          <w:color w:val="222222"/>
          <w:szCs w:val="24"/>
        </w:rPr>
      </w:pPr>
      <w:r w:rsidRPr="00347CC7">
        <w:rPr>
          <w:rFonts w:ascii="Arial" w:hAnsi="Arial" w:cs="Arial"/>
          <w:color w:val="222222"/>
          <w:sz w:val="22"/>
          <w:szCs w:val="22"/>
        </w:rPr>
        <w:t>2.  Integracija učenika sa poteškoćama u redovitu nastavu te njihovo uključivanje u svakodnevni život.</w:t>
      </w:r>
    </w:p>
    <w:p w:rsidR="007144EF" w:rsidRDefault="00347CC7" w:rsidP="00D25FEE">
      <w:pPr>
        <w:shd w:val="clear" w:color="auto" w:fill="FFFFFF"/>
        <w:jc w:val="both"/>
        <w:rPr>
          <w:rFonts w:ascii="Arial" w:hAnsi="Arial" w:cs="Arial"/>
          <w:color w:val="222222"/>
          <w:sz w:val="22"/>
          <w:szCs w:val="22"/>
        </w:rPr>
      </w:pPr>
      <w:r w:rsidRPr="00347CC7">
        <w:rPr>
          <w:rFonts w:ascii="Arial" w:hAnsi="Arial" w:cs="Arial"/>
          <w:color w:val="222222"/>
          <w:sz w:val="22"/>
          <w:szCs w:val="22"/>
        </w:rPr>
        <w:t>3.   Pružana podrške i pomoć bez obzira na trenutačnu situaciju sa virusom uz pridržavanje svih mjera</w:t>
      </w:r>
    </w:p>
    <w:p w:rsidR="00D832BB" w:rsidRDefault="00D832BB" w:rsidP="00D25FEE">
      <w:pPr>
        <w:shd w:val="clear" w:color="auto" w:fill="FFFFFF"/>
        <w:jc w:val="both"/>
        <w:rPr>
          <w:rFonts w:ascii="Arial" w:hAnsi="Arial"/>
          <w:b/>
          <w:sz w:val="22"/>
        </w:rPr>
      </w:pPr>
    </w:p>
    <w:p w:rsidR="007144EF" w:rsidRDefault="007144EF" w:rsidP="00D25FEE">
      <w:pPr>
        <w:jc w:val="both"/>
        <w:rPr>
          <w:rFonts w:ascii="Arial" w:hAnsi="Arial"/>
          <w:b/>
          <w:sz w:val="22"/>
        </w:rPr>
      </w:pPr>
    </w:p>
    <w:p w:rsidR="00BA0E20" w:rsidRDefault="00DF7D7D" w:rsidP="00D25FEE">
      <w:pPr>
        <w:pStyle w:val="Default"/>
        <w:jc w:val="both"/>
        <w:rPr>
          <w:b/>
          <w:color w:val="auto"/>
          <w:sz w:val="22"/>
          <w:szCs w:val="22"/>
        </w:rPr>
      </w:pPr>
      <w:r>
        <w:rPr>
          <w:b/>
          <w:color w:val="auto"/>
          <w:sz w:val="22"/>
          <w:szCs w:val="22"/>
        </w:rPr>
        <w:lastRenderedPageBreak/>
        <w:t xml:space="preserve">3. </w:t>
      </w:r>
      <w:r w:rsidR="00BA0E20">
        <w:rPr>
          <w:b/>
          <w:color w:val="auto"/>
          <w:sz w:val="22"/>
          <w:szCs w:val="22"/>
        </w:rPr>
        <w:t>Zakonske i druge podloge na kojima se zasnivaju programi</w:t>
      </w:r>
    </w:p>
    <w:p w:rsidR="00BA0E20" w:rsidRDefault="00BA0E20" w:rsidP="00D25FEE">
      <w:pPr>
        <w:pStyle w:val="Default"/>
        <w:ind w:left="675"/>
        <w:jc w:val="both"/>
        <w:rPr>
          <w:color w:val="auto"/>
          <w:sz w:val="22"/>
          <w:szCs w:val="22"/>
        </w:rPr>
      </w:pPr>
    </w:p>
    <w:p w:rsidR="00BA0E20" w:rsidRDefault="00BA0E20" w:rsidP="00D25FEE">
      <w:pPr>
        <w:pStyle w:val="Default"/>
        <w:numPr>
          <w:ilvl w:val="0"/>
          <w:numId w:val="13"/>
        </w:numPr>
        <w:jc w:val="both"/>
        <w:rPr>
          <w:sz w:val="22"/>
          <w:szCs w:val="22"/>
        </w:rPr>
      </w:pPr>
      <w:r>
        <w:rPr>
          <w:sz w:val="22"/>
          <w:szCs w:val="22"/>
        </w:rPr>
        <w:t>Zakon o odgoju i obrazovanju u osnovnoj i srednjoj školi (NN br. 87/08, 86/09,92/10,105/10, /11,5/12,16/12,86/12,94/13,152/14,7/17,68/18</w:t>
      </w:r>
      <w:r w:rsidR="002861F4">
        <w:rPr>
          <w:sz w:val="22"/>
          <w:szCs w:val="22"/>
        </w:rPr>
        <w:t>.,98/1.,64/20</w:t>
      </w:r>
      <w:r>
        <w:rPr>
          <w:sz w:val="22"/>
          <w:szCs w:val="22"/>
        </w:rPr>
        <w:t xml:space="preserve">) </w:t>
      </w:r>
    </w:p>
    <w:p w:rsidR="00BA0E20" w:rsidRDefault="00BA0E20" w:rsidP="00D25FEE">
      <w:pPr>
        <w:pStyle w:val="Default"/>
        <w:numPr>
          <w:ilvl w:val="0"/>
          <w:numId w:val="13"/>
        </w:numPr>
        <w:jc w:val="both"/>
        <w:rPr>
          <w:sz w:val="22"/>
          <w:szCs w:val="22"/>
        </w:rPr>
      </w:pPr>
      <w:r>
        <w:rPr>
          <w:sz w:val="22"/>
          <w:szCs w:val="22"/>
        </w:rPr>
        <w:t>Zakon o ustanovama ( NN br. 76/93., 29/97., 47/99., 35/08.</w:t>
      </w:r>
      <w:r w:rsidR="002861F4">
        <w:rPr>
          <w:sz w:val="22"/>
          <w:szCs w:val="22"/>
        </w:rPr>
        <w:t>,127/19</w:t>
      </w:r>
      <w:r>
        <w:rPr>
          <w:sz w:val="22"/>
          <w:szCs w:val="22"/>
        </w:rPr>
        <w:t xml:space="preserve">) </w:t>
      </w:r>
    </w:p>
    <w:p w:rsidR="00BA0E20" w:rsidRDefault="00BA0E20" w:rsidP="00D25FEE">
      <w:pPr>
        <w:pStyle w:val="Default"/>
        <w:numPr>
          <w:ilvl w:val="0"/>
          <w:numId w:val="13"/>
        </w:numPr>
        <w:jc w:val="both"/>
        <w:rPr>
          <w:sz w:val="22"/>
          <w:szCs w:val="22"/>
        </w:rPr>
      </w:pPr>
      <w:r>
        <w:rPr>
          <w:sz w:val="22"/>
          <w:szCs w:val="22"/>
        </w:rPr>
        <w:t>Zakon o proračunu (NNbr.87/08,136/12,15/15</w:t>
      </w:r>
      <w:r w:rsidR="00785336">
        <w:rPr>
          <w:sz w:val="22"/>
          <w:szCs w:val="22"/>
        </w:rPr>
        <w:t>,144/2021</w:t>
      </w:r>
      <w:r>
        <w:rPr>
          <w:sz w:val="22"/>
          <w:szCs w:val="22"/>
        </w:rPr>
        <w:t>), Pravilnik o proračunskim klasifikacijama (NN br. 94/07, 26/10, 120/13) i Pravilnik o proračunskom računovodstvu te  računskom planu (NN br. 124/14, 115/15, 87/16,3/18</w:t>
      </w:r>
      <w:r w:rsidR="00476373">
        <w:rPr>
          <w:sz w:val="22"/>
          <w:szCs w:val="22"/>
        </w:rPr>
        <w:t>, 37/22</w:t>
      </w:r>
      <w:r>
        <w:rPr>
          <w:sz w:val="22"/>
          <w:szCs w:val="22"/>
        </w:rPr>
        <w:t xml:space="preserve">) </w:t>
      </w:r>
    </w:p>
    <w:p w:rsidR="00BA0E20" w:rsidRDefault="00BA0E20" w:rsidP="00D25FEE">
      <w:pPr>
        <w:pStyle w:val="Default"/>
        <w:numPr>
          <w:ilvl w:val="0"/>
          <w:numId w:val="13"/>
        </w:numPr>
        <w:jc w:val="both"/>
        <w:rPr>
          <w:sz w:val="22"/>
          <w:szCs w:val="22"/>
        </w:rPr>
      </w:pPr>
      <w:r>
        <w:rPr>
          <w:sz w:val="22"/>
          <w:szCs w:val="22"/>
        </w:rPr>
        <w:t xml:space="preserve">Upute za izradu Proračuna Istarske Županije za razdoblje 2021.-2023. </w:t>
      </w:r>
    </w:p>
    <w:p w:rsidR="00BA0E20" w:rsidRDefault="00BA0E20" w:rsidP="00D25FEE">
      <w:pPr>
        <w:pStyle w:val="Default"/>
        <w:numPr>
          <w:ilvl w:val="0"/>
          <w:numId w:val="13"/>
        </w:numPr>
        <w:jc w:val="both"/>
        <w:rPr>
          <w:sz w:val="22"/>
          <w:szCs w:val="22"/>
        </w:rPr>
      </w:pPr>
      <w:r>
        <w:rPr>
          <w:sz w:val="22"/>
          <w:szCs w:val="22"/>
        </w:rPr>
        <w:t>Godišnji plan i program rada škole za školsku godinu 2020./2021. kurikulum škole za školsku godinu 202</w:t>
      </w:r>
      <w:r w:rsidR="00476373">
        <w:rPr>
          <w:sz w:val="22"/>
          <w:szCs w:val="22"/>
        </w:rPr>
        <w:t>1</w:t>
      </w:r>
      <w:r>
        <w:rPr>
          <w:sz w:val="22"/>
          <w:szCs w:val="22"/>
        </w:rPr>
        <w:t>./202</w:t>
      </w:r>
      <w:r w:rsidR="00476373">
        <w:rPr>
          <w:sz w:val="22"/>
          <w:szCs w:val="22"/>
        </w:rPr>
        <w:t>2</w:t>
      </w:r>
      <w:r>
        <w:rPr>
          <w:sz w:val="22"/>
          <w:szCs w:val="22"/>
        </w:rPr>
        <w:t xml:space="preserve">. </w:t>
      </w:r>
    </w:p>
    <w:p w:rsidR="00BA0E20" w:rsidRDefault="00BA0E20" w:rsidP="00D25FEE">
      <w:pPr>
        <w:pStyle w:val="Default"/>
        <w:numPr>
          <w:ilvl w:val="0"/>
          <w:numId w:val="13"/>
        </w:numPr>
        <w:jc w:val="both"/>
        <w:rPr>
          <w:sz w:val="22"/>
          <w:szCs w:val="22"/>
        </w:rPr>
      </w:pPr>
      <w:r>
        <w:rPr>
          <w:sz w:val="22"/>
          <w:szCs w:val="22"/>
        </w:rPr>
        <w:t>Statut</w:t>
      </w:r>
    </w:p>
    <w:p w:rsidR="00E460C2" w:rsidRDefault="00E460C2" w:rsidP="00D25FEE">
      <w:pPr>
        <w:pStyle w:val="Default"/>
        <w:numPr>
          <w:ilvl w:val="0"/>
          <w:numId w:val="13"/>
        </w:numPr>
        <w:jc w:val="both"/>
        <w:rPr>
          <w:sz w:val="22"/>
          <w:szCs w:val="22"/>
        </w:rPr>
      </w:pPr>
      <w:r>
        <w:rPr>
          <w:sz w:val="22"/>
          <w:szCs w:val="22"/>
        </w:rPr>
        <w:t>Zakon o fiskalnoj odgovornosti (NN 111/18)</w:t>
      </w:r>
    </w:p>
    <w:p w:rsidR="005026D1" w:rsidRDefault="00BA0E20" w:rsidP="00D25FEE">
      <w:pPr>
        <w:pStyle w:val="Default"/>
        <w:numPr>
          <w:ilvl w:val="0"/>
          <w:numId w:val="13"/>
        </w:numPr>
        <w:jc w:val="both"/>
        <w:rPr>
          <w:sz w:val="22"/>
          <w:szCs w:val="22"/>
        </w:rPr>
      </w:pPr>
      <w:r>
        <w:rPr>
          <w:sz w:val="22"/>
          <w:szCs w:val="22"/>
        </w:rPr>
        <w:t>Pravilnik o osnovnoškolskom odgoju i obrazovanju učenika s teškoćama u razvoju</w:t>
      </w:r>
      <w:r w:rsidR="002861F4">
        <w:rPr>
          <w:sz w:val="22"/>
          <w:szCs w:val="22"/>
        </w:rPr>
        <w:t xml:space="preserve"> (NN 24/2015)</w:t>
      </w:r>
    </w:p>
    <w:p w:rsidR="00BA0E20" w:rsidRPr="005026D1" w:rsidRDefault="00BA0E20" w:rsidP="00D25FEE">
      <w:pPr>
        <w:pStyle w:val="Default"/>
        <w:numPr>
          <w:ilvl w:val="0"/>
          <w:numId w:val="13"/>
        </w:numPr>
        <w:jc w:val="both"/>
        <w:rPr>
          <w:sz w:val="22"/>
          <w:szCs w:val="22"/>
        </w:rPr>
      </w:pPr>
      <w:r w:rsidRPr="005026D1">
        <w:rPr>
          <w:sz w:val="22"/>
          <w:szCs w:val="22"/>
        </w:rPr>
        <w:t>Pravilnik o načinima, postupcima i elementima vrednovanja učenika u osnovnoj i srednjoj školi</w:t>
      </w:r>
      <w:r w:rsidR="002861F4">
        <w:rPr>
          <w:sz w:val="22"/>
          <w:szCs w:val="22"/>
        </w:rPr>
        <w:t xml:space="preserve"> (NN 112/2010., 82/2019.)</w:t>
      </w:r>
    </w:p>
    <w:p w:rsidR="00BA0E20" w:rsidRDefault="00BA0E20" w:rsidP="00D25FEE">
      <w:pPr>
        <w:pStyle w:val="Default"/>
        <w:jc w:val="both"/>
        <w:rPr>
          <w:sz w:val="22"/>
          <w:szCs w:val="22"/>
        </w:rPr>
      </w:pPr>
    </w:p>
    <w:p w:rsidR="00BA0E20" w:rsidRDefault="00BA0E20" w:rsidP="00D25FEE">
      <w:pPr>
        <w:pStyle w:val="Default"/>
        <w:jc w:val="both"/>
        <w:rPr>
          <w:sz w:val="22"/>
          <w:szCs w:val="22"/>
        </w:rPr>
      </w:pPr>
    </w:p>
    <w:p w:rsidR="00BA0E20" w:rsidRPr="00603B7B" w:rsidRDefault="00DF7D7D" w:rsidP="00D25FEE">
      <w:pPr>
        <w:autoSpaceDE w:val="0"/>
        <w:autoSpaceDN w:val="0"/>
        <w:adjustRightInd w:val="0"/>
        <w:jc w:val="both"/>
        <w:rPr>
          <w:rFonts w:ascii="Arial" w:hAnsi="Arial" w:cs="Arial"/>
          <w:b/>
          <w:sz w:val="22"/>
          <w:szCs w:val="22"/>
          <w:lang w:eastAsia="en-US"/>
        </w:rPr>
      </w:pPr>
      <w:r w:rsidRPr="00603B7B">
        <w:rPr>
          <w:rFonts w:ascii="Arial" w:hAnsi="Arial" w:cs="Arial"/>
          <w:b/>
          <w:sz w:val="22"/>
          <w:szCs w:val="22"/>
          <w:lang w:eastAsia="en-US"/>
        </w:rPr>
        <w:t>4.</w:t>
      </w:r>
      <w:r w:rsidR="00BA0E20" w:rsidRPr="00603B7B">
        <w:rPr>
          <w:rFonts w:ascii="Arial" w:hAnsi="Arial" w:cs="Arial"/>
          <w:b/>
          <w:sz w:val="22"/>
          <w:szCs w:val="22"/>
          <w:lang w:eastAsia="en-US"/>
        </w:rPr>
        <w:t xml:space="preserve">    Usklađenost ciljeva i programa sa dokumentima dugoročnog razvoja </w:t>
      </w:r>
    </w:p>
    <w:p w:rsidR="00BA0E20" w:rsidRPr="00603B7B" w:rsidRDefault="00603B7B" w:rsidP="00D25FEE">
      <w:pPr>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 xml:space="preserve">       </w:t>
      </w:r>
      <w:r w:rsidR="00BA0E20" w:rsidRPr="00603B7B">
        <w:rPr>
          <w:rFonts w:ascii="Arial" w:hAnsi="Arial" w:cs="Arial"/>
          <w:b/>
          <w:sz w:val="22"/>
          <w:szCs w:val="22"/>
          <w:lang w:eastAsia="en-US"/>
        </w:rPr>
        <w:t>( Županijska razvojna strategija IŽ)</w:t>
      </w:r>
    </w:p>
    <w:p w:rsidR="00BA0E20" w:rsidRDefault="00BA0E20" w:rsidP="00D25FEE">
      <w:pPr>
        <w:autoSpaceDE w:val="0"/>
        <w:autoSpaceDN w:val="0"/>
        <w:adjustRightInd w:val="0"/>
        <w:jc w:val="both"/>
        <w:rPr>
          <w:rFonts w:ascii="Arial" w:hAnsi="Arial" w:cs="Arial"/>
          <w:b/>
          <w:sz w:val="22"/>
          <w:szCs w:val="22"/>
          <w:lang w:eastAsia="en-US"/>
        </w:rPr>
      </w:pPr>
    </w:p>
    <w:p w:rsidR="00BA0E20" w:rsidRDefault="00BA0E20" w:rsidP="00D25FE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          Školske ustanove ne donose strateške, već godišnje planove i programe (GPP i školski kurikulum) prema planu i programu koje je donijelo Ministarstvo znanosti, obrazovanja i športa. Vertikala usklađivanja ciljeva i programa MZO-a i jedinice lokalne (regionalne) samouprave – školske ustanove još nije provedena.</w:t>
      </w:r>
    </w:p>
    <w:p w:rsidR="00BA0E20" w:rsidRDefault="00BA0E20" w:rsidP="00D25FEE">
      <w:pPr>
        <w:jc w:val="both"/>
        <w:rPr>
          <w:rFonts w:ascii="Arial" w:hAnsi="Arial" w:cs="Arial"/>
          <w:sz w:val="22"/>
          <w:szCs w:val="22"/>
          <w:lang w:eastAsia="en-US"/>
        </w:rPr>
      </w:pPr>
      <w:r>
        <w:rPr>
          <w:rFonts w:ascii="Arial" w:hAnsi="Arial" w:cs="Arial"/>
          <w:lang w:eastAsia="en-US"/>
        </w:rPr>
        <w:t xml:space="preserve">          </w:t>
      </w:r>
      <w:r>
        <w:rPr>
          <w:rFonts w:ascii="Arial" w:hAnsi="Arial" w:cs="Arial"/>
          <w:sz w:val="22"/>
          <w:szCs w:val="22"/>
          <w:lang w:eastAsia="en-US"/>
        </w:rPr>
        <w:t>Također, planovi se donose za nastavnu, a ne za fiskalnu godinu. To je uzrok mnogim odstupanjima u izvršenju financijskih planova, odnosno pomak određenih aktivnosti.</w:t>
      </w:r>
    </w:p>
    <w:p w:rsidR="00603B7B" w:rsidRDefault="00603B7B" w:rsidP="00D25FEE">
      <w:pPr>
        <w:jc w:val="both"/>
        <w:rPr>
          <w:rFonts w:ascii="Arial" w:hAnsi="Arial" w:cs="Arial"/>
          <w:sz w:val="22"/>
          <w:szCs w:val="22"/>
          <w:lang w:eastAsia="en-US"/>
        </w:rPr>
      </w:pPr>
    </w:p>
    <w:p w:rsidR="00603B7B" w:rsidRDefault="00DF7D7D" w:rsidP="00D25FEE">
      <w:pPr>
        <w:pStyle w:val="Odlomakpopisa"/>
        <w:autoSpaceDE w:val="0"/>
        <w:autoSpaceDN w:val="0"/>
        <w:adjustRightInd w:val="0"/>
        <w:ind w:left="0"/>
        <w:jc w:val="both"/>
        <w:rPr>
          <w:rFonts w:ascii="Arial" w:hAnsi="Arial" w:cs="Arial"/>
          <w:b/>
          <w:sz w:val="22"/>
          <w:szCs w:val="22"/>
          <w:lang w:eastAsia="en-US"/>
        </w:rPr>
      </w:pPr>
      <w:r>
        <w:rPr>
          <w:rFonts w:ascii="Arial" w:hAnsi="Arial" w:cs="Arial"/>
          <w:b/>
          <w:sz w:val="22"/>
          <w:szCs w:val="22"/>
          <w:lang w:eastAsia="en-US"/>
        </w:rPr>
        <w:t>5</w:t>
      </w:r>
      <w:r w:rsidR="00BA0E20">
        <w:rPr>
          <w:rFonts w:ascii="Arial" w:hAnsi="Arial" w:cs="Arial"/>
          <w:b/>
          <w:sz w:val="22"/>
          <w:szCs w:val="22"/>
          <w:lang w:eastAsia="en-US"/>
        </w:rPr>
        <w:t xml:space="preserve">. </w:t>
      </w:r>
      <w:r w:rsidR="00603B7B">
        <w:rPr>
          <w:rFonts w:ascii="Arial" w:hAnsi="Arial" w:cs="Arial"/>
          <w:b/>
          <w:sz w:val="22"/>
          <w:szCs w:val="22"/>
          <w:lang w:eastAsia="en-US"/>
        </w:rPr>
        <w:t xml:space="preserve"> </w:t>
      </w:r>
      <w:r w:rsidR="00BA0E20">
        <w:rPr>
          <w:rFonts w:ascii="Arial" w:hAnsi="Arial" w:cs="Arial"/>
          <w:b/>
          <w:sz w:val="22"/>
          <w:szCs w:val="22"/>
          <w:lang w:eastAsia="en-US"/>
        </w:rPr>
        <w:t xml:space="preserve">Potrebna sredstva za provođenje programa i ishodišta na kojima se zasnivaju </w:t>
      </w:r>
      <w:r w:rsidR="00603B7B">
        <w:rPr>
          <w:rFonts w:ascii="Arial" w:hAnsi="Arial" w:cs="Arial"/>
          <w:b/>
          <w:sz w:val="22"/>
          <w:szCs w:val="22"/>
          <w:lang w:eastAsia="en-US"/>
        </w:rPr>
        <w:t xml:space="preserve">  </w:t>
      </w:r>
    </w:p>
    <w:p w:rsidR="00BA0E20" w:rsidRDefault="00603B7B" w:rsidP="00D25FEE">
      <w:pPr>
        <w:pStyle w:val="Odlomakpopisa"/>
        <w:autoSpaceDE w:val="0"/>
        <w:autoSpaceDN w:val="0"/>
        <w:adjustRightInd w:val="0"/>
        <w:ind w:left="0"/>
        <w:jc w:val="both"/>
        <w:rPr>
          <w:rFonts w:ascii="Arial" w:hAnsi="Arial" w:cs="Arial"/>
          <w:b/>
          <w:sz w:val="22"/>
          <w:szCs w:val="22"/>
          <w:lang w:eastAsia="en-US"/>
        </w:rPr>
      </w:pPr>
      <w:r>
        <w:rPr>
          <w:rFonts w:ascii="Arial" w:hAnsi="Arial" w:cs="Arial"/>
          <w:b/>
          <w:sz w:val="22"/>
          <w:szCs w:val="22"/>
          <w:lang w:eastAsia="en-US"/>
        </w:rPr>
        <w:t xml:space="preserve">     </w:t>
      </w:r>
      <w:r w:rsidR="00BA0E20">
        <w:rPr>
          <w:rFonts w:ascii="Arial" w:hAnsi="Arial" w:cs="Arial"/>
          <w:b/>
          <w:sz w:val="22"/>
          <w:szCs w:val="22"/>
          <w:lang w:eastAsia="en-US"/>
        </w:rPr>
        <w:t>izračuni i ocjene potrebnih sredstava za provođenje programa</w:t>
      </w:r>
    </w:p>
    <w:p w:rsidR="00BA0E20" w:rsidRDefault="00BA0E20" w:rsidP="00D25FEE">
      <w:pPr>
        <w:autoSpaceDE w:val="0"/>
        <w:autoSpaceDN w:val="0"/>
        <w:adjustRightInd w:val="0"/>
        <w:jc w:val="both"/>
        <w:rPr>
          <w:rFonts w:ascii="Arial" w:hAnsi="Arial" w:cs="Arial"/>
          <w:b/>
          <w:sz w:val="22"/>
          <w:szCs w:val="22"/>
          <w:lang w:eastAsia="en-US"/>
        </w:rPr>
      </w:pPr>
    </w:p>
    <w:p w:rsidR="00E70C62" w:rsidRDefault="00BA0E20" w:rsidP="00D25FE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          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603B7B" w:rsidRDefault="00603B7B" w:rsidP="00D25FEE">
      <w:pPr>
        <w:autoSpaceDE w:val="0"/>
        <w:autoSpaceDN w:val="0"/>
        <w:adjustRightInd w:val="0"/>
        <w:jc w:val="both"/>
        <w:rPr>
          <w:rFonts w:ascii="Arial" w:hAnsi="Arial" w:cs="Arial"/>
          <w:sz w:val="22"/>
          <w:szCs w:val="22"/>
          <w:lang w:eastAsia="en-US"/>
        </w:rPr>
      </w:pPr>
    </w:p>
    <w:p w:rsidR="00BA0E20" w:rsidRDefault="00BA0E20" w:rsidP="00D25FE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            Izvori sredstava za financiranje rada OŠ Vladimira Nazora Potpićan:</w:t>
      </w:r>
    </w:p>
    <w:p w:rsidR="00BA0E20" w:rsidRDefault="00BA0E20" w:rsidP="00D25FEE">
      <w:pPr>
        <w:jc w:val="both"/>
        <w:rPr>
          <w:rFonts w:ascii="Arial" w:hAnsi="Arial" w:cs="Arial"/>
          <w:sz w:val="22"/>
          <w:szCs w:val="22"/>
          <w:lang w:eastAsia="en-US"/>
        </w:rPr>
      </w:pPr>
    </w:p>
    <w:p w:rsidR="00BA0E20" w:rsidRDefault="00BA0E20" w:rsidP="00D25FEE">
      <w:pPr>
        <w:jc w:val="both"/>
        <w:rPr>
          <w:rFonts w:ascii="Arial" w:hAnsi="Arial" w:cs="Arial"/>
          <w:sz w:val="22"/>
          <w:szCs w:val="22"/>
          <w:lang w:eastAsia="en-US"/>
        </w:rPr>
      </w:pPr>
      <w:r>
        <w:rPr>
          <w:rFonts w:ascii="Arial" w:hAnsi="Arial" w:cs="Arial"/>
          <w:b/>
          <w:i/>
          <w:iCs/>
          <w:sz w:val="22"/>
          <w:szCs w:val="22"/>
          <w:lang w:eastAsia="en-US"/>
        </w:rPr>
        <w:t>OPĆI PRIHODI I PRIMITCI -</w:t>
      </w:r>
      <w:r>
        <w:rPr>
          <w:rFonts w:ascii="Arial" w:hAnsi="Arial" w:cs="Arial"/>
          <w:sz w:val="22"/>
          <w:szCs w:val="22"/>
          <w:lang w:eastAsia="en-US"/>
        </w:rPr>
        <w:t xml:space="preserve">skupina 63, državni proračun (Ministarstvo znanosti i </w:t>
      </w:r>
    </w:p>
    <w:p w:rsidR="00BA0E20" w:rsidRDefault="00BA0E20" w:rsidP="00D25FEE">
      <w:pPr>
        <w:jc w:val="both"/>
        <w:rPr>
          <w:rFonts w:ascii="Arial" w:hAnsi="Arial" w:cs="Arial"/>
          <w:sz w:val="22"/>
          <w:szCs w:val="22"/>
          <w:lang w:eastAsia="en-US"/>
        </w:rPr>
      </w:pPr>
      <w:r>
        <w:rPr>
          <w:rFonts w:ascii="Arial" w:hAnsi="Arial" w:cs="Arial"/>
          <w:sz w:val="22"/>
          <w:szCs w:val="22"/>
          <w:lang w:eastAsia="en-US"/>
        </w:rPr>
        <w:t>obrazovanja) za financiranje rashoda za zaposlene; lokalni proračun (Općina Pićan, Općina Kršan) za materijalne i financijske troškove poslovanja te održavanje i obnovu nefinancijske imovine; Općine Pićan i Kršan za financiranje djelatnika u produženom boravku i prijevoz pomoćnice u nastavi.</w:t>
      </w:r>
    </w:p>
    <w:p w:rsidR="00BA0E20" w:rsidRDefault="00BA0E20" w:rsidP="00D25FEE">
      <w:pPr>
        <w:jc w:val="both"/>
        <w:rPr>
          <w:rFonts w:ascii="Arial" w:hAnsi="Arial" w:cs="Arial"/>
          <w:sz w:val="22"/>
          <w:szCs w:val="22"/>
          <w:lang w:eastAsia="en-US"/>
        </w:rPr>
      </w:pPr>
      <w:r>
        <w:rPr>
          <w:rFonts w:ascii="Arial" w:hAnsi="Arial" w:cs="Arial"/>
          <w:b/>
          <w:i/>
          <w:iCs/>
          <w:sz w:val="22"/>
          <w:szCs w:val="22"/>
          <w:lang w:eastAsia="en-US"/>
        </w:rPr>
        <w:t xml:space="preserve">VLASTITI PRIHODI - </w:t>
      </w:r>
      <w:r>
        <w:rPr>
          <w:rFonts w:ascii="Arial" w:hAnsi="Arial" w:cs="Arial"/>
          <w:sz w:val="22"/>
          <w:szCs w:val="22"/>
          <w:lang w:eastAsia="en-US"/>
        </w:rPr>
        <w:t>od iznajmljivanja prostora, donacija, skupina 66, prihodi od financijske imovine, skupina 64 za provedbu dodatnih aktivnosti škole prema Godišnjem planu i programu rada te obnovu nefinancijske imovine;</w:t>
      </w:r>
    </w:p>
    <w:p w:rsidR="00BA0E20" w:rsidRDefault="00BA0E20" w:rsidP="00D25FEE">
      <w:pPr>
        <w:jc w:val="both"/>
        <w:rPr>
          <w:rFonts w:ascii="Arial" w:hAnsi="Arial" w:cs="Arial"/>
          <w:sz w:val="22"/>
          <w:szCs w:val="22"/>
          <w:lang w:eastAsia="en-US"/>
        </w:rPr>
      </w:pPr>
      <w:r>
        <w:rPr>
          <w:rFonts w:ascii="Arial" w:hAnsi="Arial" w:cs="Arial"/>
          <w:b/>
          <w:i/>
          <w:iCs/>
          <w:sz w:val="22"/>
          <w:szCs w:val="22"/>
          <w:lang w:eastAsia="en-US"/>
        </w:rPr>
        <w:t>PRIHODI PO POSEBNIM PROPISIMA</w:t>
      </w:r>
      <w:r>
        <w:rPr>
          <w:rFonts w:ascii="Arial" w:hAnsi="Arial" w:cs="Arial"/>
          <w:i/>
          <w:iCs/>
          <w:sz w:val="22"/>
          <w:szCs w:val="22"/>
          <w:lang w:eastAsia="en-US"/>
        </w:rPr>
        <w:t xml:space="preserve"> – skupina 652 </w:t>
      </w:r>
      <w:r>
        <w:rPr>
          <w:rFonts w:ascii="Arial" w:hAnsi="Arial" w:cs="Arial"/>
          <w:sz w:val="22"/>
          <w:szCs w:val="22"/>
          <w:lang w:eastAsia="en-US"/>
        </w:rPr>
        <w:t>sastoje se od prihoda za sufinanciranja školske kuhinje, produženog boravka, refundacija sredstava HZZ za isplatu obveznih doprinosa osobama koje se nalaze na stručnom osposobljavanju, uplate roditelja za provedbu dodatnih programa rada (izleta, ekskurzija, škole u prirodi, osiguranja, kazališne i kino predstave ...);</w:t>
      </w:r>
    </w:p>
    <w:p w:rsidR="00BA0E20" w:rsidRDefault="00BA0E20" w:rsidP="00D25FEE">
      <w:pPr>
        <w:jc w:val="both"/>
        <w:rPr>
          <w:rFonts w:ascii="Arial" w:hAnsi="Arial" w:cs="Arial"/>
          <w:sz w:val="22"/>
          <w:szCs w:val="22"/>
          <w:lang w:eastAsia="en-US"/>
        </w:rPr>
      </w:pPr>
      <w:r>
        <w:rPr>
          <w:rFonts w:ascii="Arial" w:hAnsi="Arial" w:cs="Arial"/>
          <w:b/>
          <w:i/>
          <w:iCs/>
          <w:sz w:val="22"/>
          <w:szCs w:val="22"/>
          <w:lang w:eastAsia="en-US"/>
        </w:rPr>
        <w:t>OPĆI PRIHODI I PRIMITCI -</w:t>
      </w:r>
      <w:r>
        <w:rPr>
          <w:rFonts w:ascii="Arial" w:hAnsi="Arial" w:cs="Arial"/>
          <w:sz w:val="22"/>
          <w:szCs w:val="22"/>
          <w:lang w:eastAsia="en-US"/>
        </w:rPr>
        <w:t>skupina 671, Istarska Županija</w:t>
      </w:r>
    </w:p>
    <w:p w:rsidR="00BA0E20" w:rsidRDefault="00BA0E20" w:rsidP="00D25FEE">
      <w:pPr>
        <w:jc w:val="both"/>
        <w:rPr>
          <w:rFonts w:ascii="Arial" w:hAnsi="Arial" w:cs="Arial"/>
          <w:sz w:val="22"/>
          <w:szCs w:val="22"/>
          <w:lang w:eastAsia="en-US"/>
        </w:rPr>
      </w:pPr>
      <w:r>
        <w:rPr>
          <w:rFonts w:ascii="Arial" w:hAnsi="Arial" w:cs="Arial"/>
          <w:b/>
          <w:i/>
          <w:sz w:val="22"/>
          <w:szCs w:val="22"/>
          <w:lang w:eastAsia="en-US"/>
        </w:rPr>
        <w:lastRenderedPageBreak/>
        <w:t>PRIHODI OD PRODAJE NEFINANCIJSKE IMOVINE</w:t>
      </w:r>
      <w:r>
        <w:rPr>
          <w:rFonts w:ascii="Arial" w:hAnsi="Arial" w:cs="Arial"/>
          <w:b/>
          <w:sz w:val="22"/>
          <w:szCs w:val="22"/>
          <w:lang w:eastAsia="en-US"/>
        </w:rPr>
        <w:t>-</w:t>
      </w:r>
      <w:r>
        <w:rPr>
          <w:rFonts w:ascii="Arial" w:hAnsi="Arial" w:cs="Arial"/>
          <w:sz w:val="22"/>
          <w:szCs w:val="22"/>
          <w:lang w:eastAsia="en-US"/>
        </w:rPr>
        <w:t>skupina 721,prihodi od prodaje stana;</w:t>
      </w:r>
    </w:p>
    <w:p w:rsidR="00603B7B" w:rsidRDefault="00603B7B" w:rsidP="00D25FEE">
      <w:pPr>
        <w:jc w:val="both"/>
        <w:rPr>
          <w:rFonts w:ascii="Arial" w:hAnsi="Arial" w:cs="Arial"/>
          <w:sz w:val="22"/>
          <w:szCs w:val="22"/>
          <w:lang w:eastAsia="en-US"/>
        </w:rPr>
      </w:pPr>
    </w:p>
    <w:p w:rsidR="00BA0E20" w:rsidRDefault="00DF7D7D" w:rsidP="00D25FEE">
      <w:pPr>
        <w:jc w:val="both"/>
        <w:rPr>
          <w:rFonts w:ascii="Arial" w:hAnsi="Arial" w:cs="Arial"/>
          <w:b/>
          <w:color w:val="000000"/>
          <w:sz w:val="22"/>
          <w:szCs w:val="22"/>
        </w:rPr>
      </w:pPr>
      <w:r>
        <w:rPr>
          <w:rFonts w:ascii="Arial" w:hAnsi="Arial" w:cs="Arial"/>
          <w:b/>
          <w:color w:val="000000"/>
          <w:sz w:val="22"/>
          <w:szCs w:val="22"/>
        </w:rPr>
        <w:t>6</w:t>
      </w:r>
      <w:r w:rsidR="00BA0E20">
        <w:rPr>
          <w:rFonts w:ascii="Arial" w:hAnsi="Arial" w:cs="Arial"/>
          <w:b/>
          <w:color w:val="000000"/>
          <w:sz w:val="22"/>
          <w:szCs w:val="22"/>
        </w:rPr>
        <w:t>.</w:t>
      </w:r>
      <w:r w:rsidR="00603B7B">
        <w:rPr>
          <w:rFonts w:ascii="Arial" w:hAnsi="Arial" w:cs="Arial"/>
          <w:b/>
          <w:color w:val="000000"/>
          <w:sz w:val="22"/>
          <w:szCs w:val="22"/>
        </w:rPr>
        <w:t xml:space="preserve"> </w:t>
      </w:r>
      <w:r w:rsidR="00BA0E20">
        <w:rPr>
          <w:rFonts w:ascii="Arial" w:hAnsi="Arial" w:cs="Arial"/>
          <w:b/>
          <w:color w:val="000000"/>
          <w:sz w:val="22"/>
          <w:szCs w:val="22"/>
        </w:rPr>
        <w:t xml:space="preserve"> Izvještaj o postignutim ciljevima i rezultatima programa temeljenim na</w:t>
      </w:r>
    </w:p>
    <w:p w:rsidR="00603B7B" w:rsidRDefault="00BA0E20" w:rsidP="00D25FEE">
      <w:pPr>
        <w:jc w:val="both"/>
        <w:rPr>
          <w:rFonts w:ascii="Arial" w:hAnsi="Arial" w:cs="Arial"/>
          <w:b/>
          <w:color w:val="000000"/>
          <w:sz w:val="22"/>
          <w:szCs w:val="22"/>
        </w:rPr>
      </w:pPr>
      <w:r>
        <w:rPr>
          <w:rFonts w:ascii="Arial" w:hAnsi="Arial" w:cs="Arial"/>
          <w:b/>
          <w:color w:val="000000"/>
          <w:sz w:val="22"/>
          <w:szCs w:val="22"/>
        </w:rPr>
        <w:t xml:space="preserve"> </w:t>
      </w:r>
      <w:r w:rsidR="00603B7B">
        <w:rPr>
          <w:rFonts w:ascii="Arial" w:hAnsi="Arial" w:cs="Arial"/>
          <w:b/>
          <w:color w:val="000000"/>
          <w:sz w:val="22"/>
          <w:szCs w:val="22"/>
        </w:rPr>
        <w:t xml:space="preserve"> </w:t>
      </w:r>
      <w:r>
        <w:rPr>
          <w:rFonts w:ascii="Arial" w:hAnsi="Arial" w:cs="Arial"/>
          <w:b/>
          <w:color w:val="000000"/>
          <w:sz w:val="22"/>
          <w:szCs w:val="22"/>
        </w:rPr>
        <w:t xml:space="preserve"> </w:t>
      </w:r>
      <w:r w:rsidR="00603B7B">
        <w:rPr>
          <w:rFonts w:ascii="Arial" w:hAnsi="Arial" w:cs="Arial"/>
          <w:b/>
          <w:color w:val="000000"/>
          <w:sz w:val="22"/>
          <w:szCs w:val="22"/>
        </w:rPr>
        <w:t xml:space="preserve"> </w:t>
      </w:r>
      <w:r>
        <w:rPr>
          <w:rFonts w:ascii="Arial" w:hAnsi="Arial" w:cs="Arial"/>
          <w:b/>
          <w:color w:val="000000"/>
          <w:sz w:val="22"/>
          <w:szCs w:val="22"/>
        </w:rPr>
        <w:t xml:space="preserve"> pokazateljima uspješnosti iz nadležnosti proračunskog korisnika u </w:t>
      </w:r>
    </w:p>
    <w:p w:rsidR="00BA0E20" w:rsidRPr="00D25FEE" w:rsidRDefault="00603B7B" w:rsidP="00D25FEE">
      <w:pPr>
        <w:jc w:val="both"/>
        <w:rPr>
          <w:rFonts w:ascii="Arial" w:hAnsi="Arial" w:cs="Arial"/>
          <w:b/>
          <w:color w:val="000000"/>
          <w:sz w:val="22"/>
          <w:szCs w:val="22"/>
        </w:rPr>
      </w:pPr>
      <w:r w:rsidRPr="00D25FEE">
        <w:rPr>
          <w:rFonts w:ascii="Arial" w:hAnsi="Arial" w:cs="Arial"/>
          <w:b/>
          <w:color w:val="000000"/>
          <w:sz w:val="22"/>
          <w:szCs w:val="22"/>
        </w:rPr>
        <w:t xml:space="preserve">   </w:t>
      </w:r>
      <w:r w:rsidR="00CA2AEC" w:rsidRPr="00D25FEE">
        <w:rPr>
          <w:rFonts w:ascii="Arial" w:hAnsi="Arial" w:cs="Arial"/>
          <w:b/>
          <w:color w:val="000000"/>
          <w:sz w:val="22"/>
          <w:szCs w:val="22"/>
        </w:rPr>
        <w:t xml:space="preserve">  </w:t>
      </w:r>
      <w:r w:rsidR="00BA0E20" w:rsidRPr="00D25FEE">
        <w:rPr>
          <w:rFonts w:ascii="Arial" w:hAnsi="Arial" w:cs="Arial"/>
          <w:b/>
          <w:color w:val="000000"/>
          <w:sz w:val="22"/>
          <w:szCs w:val="22"/>
        </w:rPr>
        <w:t>prethodnoj  godini</w:t>
      </w:r>
    </w:p>
    <w:p w:rsidR="00BA0E20" w:rsidRPr="00D25FEE" w:rsidRDefault="00BA0E20" w:rsidP="00D25FEE">
      <w:pPr>
        <w:jc w:val="both"/>
        <w:rPr>
          <w:rFonts w:ascii="Arial" w:hAnsi="Arial" w:cs="Arial"/>
          <w:sz w:val="22"/>
          <w:szCs w:val="22"/>
          <w:lang w:eastAsia="en-US"/>
        </w:rPr>
      </w:pPr>
    </w:p>
    <w:p w:rsidR="00BA0E20" w:rsidRPr="00D25FEE" w:rsidRDefault="00BA0E20" w:rsidP="00D25FEE">
      <w:pPr>
        <w:jc w:val="both"/>
        <w:rPr>
          <w:rFonts w:ascii="Arial" w:hAnsi="Arial" w:cs="Arial"/>
          <w:sz w:val="22"/>
          <w:szCs w:val="22"/>
        </w:rPr>
      </w:pPr>
      <w:r w:rsidRPr="00D25FEE">
        <w:rPr>
          <w:rFonts w:ascii="Arial" w:hAnsi="Arial" w:cs="Arial"/>
          <w:sz w:val="22"/>
          <w:szCs w:val="22"/>
        </w:rPr>
        <w:t xml:space="preserve">          U Izvješću o radu za školsku godinu </w:t>
      </w:r>
      <w:r w:rsidR="009543FC">
        <w:rPr>
          <w:rFonts w:ascii="Arial" w:hAnsi="Arial" w:cs="Arial"/>
          <w:sz w:val="22"/>
          <w:szCs w:val="22"/>
        </w:rPr>
        <w:t>2020/2021</w:t>
      </w:r>
      <w:r w:rsidRPr="00D25FEE">
        <w:rPr>
          <w:rFonts w:ascii="Arial" w:hAnsi="Arial" w:cs="Arial"/>
          <w:sz w:val="22"/>
          <w:szCs w:val="22"/>
        </w:rPr>
        <w:t>. godinu analiziran je uspjeh učenika naše škole:</w:t>
      </w:r>
    </w:p>
    <w:p w:rsidR="00BA0E20" w:rsidRPr="00D25FEE" w:rsidRDefault="00BA0E20" w:rsidP="00D25FEE">
      <w:pPr>
        <w:jc w:val="both"/>
        <w:rPr>
          <w:rFonts w:ascii="Arial" w:hAnsi="Arial" w:cs="Arial"/>
          <w:sz w:val="22"/>
          <w:szCs w:val="22"/>
        </w:rPr>
      </w:pPr>
      <w:r w:rsidRPr="00D25FEE">
        <w:rPr>
          <w:rFonts w:ascii="Arial" w:hAnsi="Arial" w:cs="Arial"/>
          <w:sz w:val="22"/>
          <w:szCs w:val="22"/>
        </w:rPr>
        <w:t xml:space="preserve">OŠ Vladimira Nazora Potpićan je u  školskoj godini </w:t>
      </w:r>
      <w:r w:rsidR="009543FC">
        <w:rPr>
          <w:rFonts w:ascii="Arial" w:hAnsi="Arial" w:cs="Arial"/>
          <w:sz w:val="22"/>
          <w:szCs w:val="22"/>
        </w:rPr>
        <w:t>2020/2021</w:t>
      </w:r>
      <w:r w:rsidRPr="00D25FEE">
        <w:rPr>
          <w:rFonts w:ascii="Arial" w:hAnsi="Arial" w:cs="Arial"/>
          <w:sz w:val="22"/>
          <w:szCs w:val="22"/>
        </w:rPr>
        <w:t>. brojila  ukupno 18</w:t>
      </w:r>
      <w:r w:rsidR="009543FC">
        <w:rPr>
          <w:rFonts w:ascii="Arial" w:hAnsi="Arial" w:cs="Arial"/>
          <w:sz w:val="22"/>
          <w:szCs w:val="22"/>
        </w:rPr>
        <w:t>5</w:t>
      </w:r>
      <w:r w:rsidRPr="00D25FEE">
        <w:rPr>
          <w:rFonts w:ascii="Arial" w:hAnsi="Arial" w:cs="Arial"/>
          <w:sz w:val="22"/>
          <w:szCs w:val="22"/>
        </w:rPr>
        <w:t xml:space="preserve"> učenika.</w:t>
      </w:r>
    </w:p>
    <w:p w:rsidR="00BA0E20" w:rsidRPr="00D25FEE" w:rsidRDefault="00BA0E20" w:rsidP="00D25FEE">
      <w:pPr>
        <w:jc w:val="both"/>
        <w:rPr>
          <w:rFonts w:ascii="Arial" w:hAnsi="Arial" w:cs="Arial"/>
          <w:sz w:val="22"/>
          <w:szCs w:val="22"/>
        </w:rPr>
      </w:pPr>
      <w:r w:rsidRPr="00D25FEE">
        <w:rPr>
          <w:rFonts w:ascii="Arial" w:hAnsi="Arial" w:cs="Arial"/>
          <w:sz w:val="22"/>
          <w:szCs w:val="22"/>
        </w:rPr>
        <w:t>Po Rješenju o primjerenom obliku školovanja školovalo se ukupno pet učenika od čeg je četiri učenika imalo pomoćnika u nastavi  (Mozaik 3 i ugovor o djelu)</w:t>
      </w:r>
    </w:p>
    <w:p w:rsidR="00BA0E20" w:rsidRPr="00D25FEE" w:rsidRDefault="00BA0E20" w:rsidP="00D25FEE">
      <w:pPr>
        <w:jc w:val="both"/>
        <w:rPr>
          <w:rFonts w:ascii="Arial" w:hAnsi="Arial" w:cs="Arial"/>
          <w:sz w:val="22"/>
          <w:szCs w:val="22"/>
        </w:rPr>
      </w:pPr>
    </w:p>
    <w:p w:rsidR="00BA0E20" w:rsidRPr="00D25FEE" w:rsidRDefault="00BA0E20" w:rsidP="00D25FEE">
      <w:pPr>
        <w:jc w:val="both"/>
        <w:rPr>
          <w:rFonts w:ascii="Arial" w:hAnsi="Arial" w:cs="Arial"/>
          <w:sz w:val="22"/>
          <w:szCs w:val="22"/>
        </w:rPr>
      </w:pPr>
      <w:r w:rsidRPr="00D25FEE">
        <w:rPr>
          <w:rFonts w:ascii="Arial" w:hAnsi="Arial" w:cs="Arial"/>
          <w:sz w:val="22"/>
          <w:szCs w:val="22"/>
        </w:rPr>
        <w:t>Imali smo 13 razrednih odjela. Na kraju školske godine učenici su postigli sljedeće rezultate:</w:t>
      </w:r>
    </w:p>
    <w:p w:rsidR="00BA0E20" w:rsidRPr="00D25FEE" w:rsidRDefault="00103919" w:rsidP="00D25FEE">
      <w:pPr>
        <w:pStyle w:val="Odlomakpopisa"/>
        <w:numPr>
          <w:ilvl w:val="0"/>
          <w:numId w:val="14"/>
        </w:numPr>
        <w:jc w:val="both"/>
        <w:rPr>
          <w:rFonts w:ascii="Arial" w:hAnsi="Arial" w:cs="Arial"/>
          <w:color w:val="000000"/>
          <w:sz w:val="22"/>
          <w:szCs w:val="22"/>
        </w:rPr>
      </w:pPr>
      <w:r>
        <w:rPr>
          <w:rFonts w:ascii="Arial" w:hAnsi="Arial" w:cs="Arial"/>
          <w:color w:val="000000"/>
          <w:sz w:val="22"/>
          <w:szCs w:val="22"/>
        </w:rPr>
        <w:t>99</w:t>
      </w:r>
      <w:r w:rsidR="00BA0E20" w:rsidRPr="00D25FEE">
        <w:rPr>
          <w:rFonts w:ascii="Arial" w:hAnsi="Arial" w:cs="Arial"/>
          <w:color w:val="000000"/>
          <w:sz w:val="22"/>
          <w:szCs w:val="22"/>
        </w:rPr>
        <w:t xml:space="preserve"> učenika je razred završilo odličnim uspjehom </w:t>
      </w:r>
    </w:p>
    <w:p w:rsidR="00BA0E20" w:rsidRPr="00D25FEE" w:rsidRDefault="00103919" w:rsidP="00D25FEE">
      <w:pPr>
        <w:pStyle w:val="Odlomakpopisa"/>
        <w:numPr>
          <w:ilvl w:val="0"/>
          <w:numId w:val="14"/>
        </w:numPr>
        <w:jc w:val="both"/>
        <w:rPr>
          <w:rFonts w:ascii="Arial" w:hAnsi="Arial" w:cs="Arial"/>
          <w:color w:val="000000"/>
          <w:sz w:val="22"/>
          <w:szCs w:val="22"/>
        </w:rPr>
      </w:pPr>
      <w:r>
        <w:rPr>
          <w:rFonts w:ascii="Arial" w:hAnsi="Arial" w:cs="Arial"/>
          <w:color w:val="000000"/>
          <w:sz w:val="22"/>
          <w:szCs w:val="22"/>
        </w:rPr>
        <w:t>74</w:t>
      </w:r>
      <w:r w:rsidR="00BA0E20" w:rsidRPr="00D25FEE">
        <w:rPr>
          <w:rFonts w:ascii="Arial" w:hAnsi="Arial" w:cs="Arial"/>
          <w:color w:val="000000"/>
          <w:sz w:val="22"/>
          <w:szCs w:val="22"/>
        </w:rPr>
        <w:t xml:space="preserve"> učenika ima vrlo dobar uspjeh </w:t>
      </w:r>
      <w:r w:rsidR="00CC5E8C" w:rsidRPr="00D25FEE">
        <w:rPr>
          <w:rFonts w:ascii="Arial" w:hAnsi="Arial" w:cs="Arial"/>
          <w:color w:val="000000"/>
          <w:sz w:val="22"/>
          <w:szCs w:val="22"/>
        </w:rPr>
        <w:t xml:space="preserve"> </w:t>
      </w:r>
    </w:p>
    <w:p w:rsidR="00BA0E20" w:rsidRPr="00D25FEE" w:rsidRDefault="00103919" w:rsidP="00D25FEE">
      <w:pPr>
        <w:pStyle w:val="Odlomakpopisa"/>
        <w:numPr>
          <w:ilvl w:val="0"/>
          <w:numId w:val="14"/>
        </w:numPr>
        <w:jc w:val="both"/>
        <w:rPr>
          <w:rFonts w:ascii="Arial" w:hAnsi="Arial" w:cs="Arial"/>
          <w:color w:val="000000"/>
          <w:sz w:val="22"/>
          <w:szCs w:val="22"/>
        </w:rPr>
      </w:pPr>
      <w:r>
        <w:rPr>
          <w:rFonts w:ascii="Arial" w:hAnsi="Arial" w:cs="Arial"/>
          <w:color w:val="000000"/>
          <w:sz w:val="22"/>
          <w:szCs w:val="22"/>
        </w:rPr>
        <w:t>12</w:t>
      </w:r>
      <w:r w:rsidR="00BA0E20" w:rsidRPr="00D25FEE">
        <w:rPr>
          <w:rFonts w:ascii="Arial" w:hAnsi="Arial" w:cs="Arial"/>
          <w:color w:val="000000"/>
          <w:sz w:val="22"/>
          <w:szCs w:val="22"/>
        </w:rPr>
        <w:t xml:space="preserve">  učenika je ostvarilo dobar uspjeh</w:t>
      </w:r>
    </w:p>
    <w:p w:rsidR="00380D9B" w:rsidRPr="00D25FEE" w:rsidRDefault="00380D9B" w:rsidP="00D25FEE">
      <w:pPr>
        <w:jc w:val="both"/>
        <w:rPr>
          <w:rFonts w:ascii="Arial" w:hAnsi="Arial" w:cs="Arial"/>
          <w:color w:val="000000"/>
          <w:sz w:val="22"/>
          <w:szCs w:val="22"/>
        </w:rPr>
      </w:pPr>
    </w:p>
    <w:p w:rsidR="00CC5E8C" w:rsidRPr="00D25FEE" w:rsidRDefault="00CC5E8C" w:rsidP="00D25FEE">
      <w:pPr>
        <w:jc w:val="both"/>
        <w:rPr>
          <w:rFonts w:ascii="Arial" w:hAnsi="Arial" w:cs="Arial"/>
          <w:color w:val="000000"/>
          <w:sz w:val="22"/>
          <w:szCs w:val="22"/>
        </w:rPr>
      </w:pPr>
    </w:p>
    <w:p w:rsidR="00CC5E8C" w:rsidRPr="00D25FEE" w:rsidRDefault="00CC5E8C" w:rsidP="00D25FEE">
      <w:pPr>
        <w:jc w:val="both"/>
        <w:rPr>
          <w:rFonts w:ascii="Arial" w:hAnsi="Arial" w:cs="Arial"/>
          <w:color w:val="000000"/>
          <w:sz w:val="22"/>
          <w:szCs w:val="22"/>
        </w:rPr>
      </w:pPr>
    </w:p>
    <w:p w:rsidR="00CC5E8C" w:rsidRPr="00D25FEE" w:rsidRDefault="00CC5E8C" w:rsidP="00D25FEE">
      <w:pPr>
        <w:jc w:val="both"/>
        <w:rPr>
          <w:rFonts w:ascii="Arial" w:hAnsi="Arial" w:cs="Arial"/>
          <w:color w:val="000000"/>
          <w:sz w:val="22"/>
          <w:szCs w:val="22"/>
        </w:rPr>
      </w:pPr>
      <w:r w:rsidRPr="00D25FEE">
        <w:rPr>
          <w:rFonts w:ascii="Arial" w:hAnsi="Arial" w:cs="Arial"/>
          <w:color w:val="000000"/>
          <w:sz w:val="22"/>
          <w:szCs w:val="22"/>
        </w:rPr>
        <w:t xml:space="preserve">   </w:t>
      </w:r>
      <w:r w:rsidR="00041A68" w:rsidRPr="00D25FEE">
        <w:rPr>
          <w:rFonts w:ascii="Arial" w:hAnsi="Arial" w:cs="Arial"/>
          <w:color w:val="000000"/>
          <w:sz w:val="22"/>
          <w:szCs w:val="22"/>
        </w:rPr>
        <w:t xml:space="preserve">Potpićan, </w:t>
      </w:r>
      <w:r w:rsidR="00103919">
        <w:rPr>
          <w:rFonts w:ascii="Arial" w:hAnsi="Arial" w:cs="Arial"/>
          <w:color w:val="000000"/>
          <w:sz w:val="22"/>
          <w:szCs w:val="22"/>
        </w:rPr>
        <w:t>15.07.2022</w:t>
      </w:r>
      <w:r w:rsidR="00041A68" w:rsidRPr="00D25FEE">
        <w:rPr>
          <w:rFonts w:ascii="Arial" w:hAnsi="Arial" w:cs="Arial"/>
          <w:color w:val="000000"/>
          <w:sz w:val="22"/>
          <w:szCs w:val="22"/>
        </w:rPr>
        <w:t>.</w:t>
      </w:r>
      <w:r w:rsidRPr="00D25FEE">
        <w:rPr>
          <w:rFonts w:ascii="Arial" w:hAnsi="Arial" w:cs="Arial"/>
          <w:color w:val="000000"/>
          <w:sz w:val="22"/>
          <w:szCs w:val="22"/>
        </w:rPr>
        <w:t xml:space="preserve">                                                 Predsjednica školskog odbora:</w:t>
      </w:r>
    </w:p>
    <w:p w:rsidR="00CC5E8C" w:rsidRPr="00D25FEE" w:rsidRDefault="00CC5E8C" w:rsidP="00D25FEE">
      <w:pPr>
        <w:jc w:val="both"/>
        <w:rPr>
          <w:rFonts w:ascii="Arial" w:hAnsi="Arial" w:cs="Arial"/>
          <w:color w:val="000000"/>
          <w:sz w:val="22"/>
          <w:szCs w:val="22"/>
        </w:rPr>
      </w:pPr>
      <w:r w:rsidRPr="00D25FEE">
        <w:rPr>
          <w:rFonts w:ascii="Arial" w:hAnsi="Arial" w:cs="Arial"/>
          <w:color w:val="000000"/>
          <w:sz w:val="22"/>
          <w:szCs w:val="22"/>
        </w:rPr>
        <w:tab/>
      </w:r>
      <w:r w:rsidRPr="00D25FEE">
        <w:rPr>
          <w:rFonts w:ascii="Arial" w:hAnsi="Arial" w:cs="Arial"/>
          <w:color w:val="000000"/>
          <w:sz w:val="22"/>
          <w:szCs w:val="22"/>
        </w:rPr>
        <w:tab/>
      </w:r>
      <w:r w:rsidRPr="00D25FEE">
        <w:rPr>
          <w:rFonts w:ascii="Arial" w:hAnsi="Arial" w:cs="Arial"/>
          <w:color w:val="000000"/>
          <w:sz w:val="22"/>
          <w:szCs w:val="22"/>
        </w:rPr>
        <w:tab/>
      </w:r>
      <w:r w:rsidRPr="00D25FEE">
        <w:rPr>
          <w:rFonts w:ascii="Arial" w:hAnsi="Arial" w:cs="Arial"/>
          <w:color w:val="000000"/>
          <w:sz w:val="22"/>
          <w:szCs w:val="22"/>
        </w:rPr>
        <w:tab/>
      </w:r>
      <w:r w:rsidRPr="00D25FEE">
        <w:rPr>
          <w:rFonts w:ascii="Arial" w:hAnsi="Arial" w:cs="Arial"/>
          <w:color w:val="000000"/>
          <w:sz w:val="22"/>
          <w:szCs w:val="22"/>
        </w:rPr>
        <w:tab/>
      </w:r>
      <w:r w:rsidRPr="00D25FEE">
        <w:rPr>
          <w:rFonts w:ascii="Arial" w:hAnsi="Arial" w:cs="Arial"/>
          <w:color w:val="000000"/>
          <w:sz w:val="22"/>
          <w:szCs w:val="22"/>
        </w:rPr>
        <w:tab/>
      </w:r>
      <w:r w:rsidRPr="00D25FEE">
        <w:rPr>
          <w:rFonts w:ascii="Arial" w:hAnsi="Arial" w:cs="Arial"/>
          <w:color w:val="000000"/>
          <w:sz w:val="22"/>
          <w:szCs w:val="22"/>
        </w:rPr>
        <w:tab/>
        <w:t xml:space="preserve">       </w:t>
      </w:r>
      <w:r w:rsidR="00041A68" w:rsidRPr="00D25FEE">
        <w:rPr>
          <w:rFonts w:ascii="Arial" w:hAnsi="Arial" w:cs="Arial"/>
          <w:color w:val="000000"/>
          <w:sz w:val="22"/>
          <w:szCs w:val="22"/>
        </w:rPr>
        <w:t xml:space="preserve">        </w:t>
      </w:r>
      <w:r w:rsidRPr="00D25FEE">
        <w:rPr>
          <w:rFonts w:ascii="Arial" w:hAnsi="Arial" w:cs="Arial"/>
          <w:color w:val="000000"/>
          <w:sz w:val="22"/>
          <w:szCs w:val="22"/>
        </w:rPr>
        <w:t xml:space="preserve"> Marina Rade</w:t>
      </w:r>
    </w:p>
    <w:p w:rsidR="00CC5E8C" w:rsidRPr="00D25FEE" w:rsidRDefault="00CC5E8C" w:rsidP="00D25FEE">
      <w:pPr>
        <w:jc w:val="both"/>
        <w:rPr>
          <w:rFonts w:ascii="Arial" w:hAnsi="Arial" w:cs="Arial"/>
          <w:color w:val="000000"/>
          <w:sz w:val="22"/>
          <w:szCs w:val="22"/>
        </w:rPr>
      </w:pPr>
    </w:p>
    <w:p w:rsidR="00BA0E20" w:rsidRPr="00D25FEE" w:rsidRDefault="00BA0E20" w:rsidP="00D25FEE">
      <w:pPr>
        <w:jc w:val="both"/>
        <w:rPr>
          <w:rFonts w:ascii="Arial" w:hAnsi="Arial" w:cs="Arial"/>
          <w:color w:val="000000"/>
          <w:sz w:val="22"/>
          <w:szCs w:val="22"/>
        </w:rPr>
      </w:pPr>
    </w:p>
    <w:p w:rsidR="00F322D5" w:rsidRPr="00D25FEE" w:rsidRDefault="00F322D5" w:rsidP="00D25FEE">
      <w:pPr>
        <w:jc w:val="both"/>
        <w:rPr>
          <w:rFonts w:ascii="Arial" w:hAnsi="Arial" w:cs="Arial"/>
          <w:b/>
          <w:sz w:val="22"/>
          <w:szCs w:val="22"/>
        </w:rPr>
      </w:pPr>
    </w:p>
    <w:p w:rsidR="00F322D5" w:rsidRPr="00D25FEE" w:rsidRDefault="00F322D5" w:rsidP="00D25FEE">
      <w:pPr>
        <w:jc w:val="both"/>
        <w:rPr>
          <w:rFonts w:ascii="Arial" w:hAnsi="Arial" w:cs="Arial"/>
          <w:b/>
          <w:sz w:val="22"/>
          <w:szCs w:val="22"/>
        </w:rPr>
      </w:pPr>
    </w:p>
    <w:p w:rsidR="00F322D5" w:rsidRPr="00D25FEE" w:rsidRDefault="00F322D5" w:rsidP="00D25FEE">
      <w:pPr>
        <w:jc w:val="both"/>
        <w:rPr>
          <w:rFonts w:ascii="Arial" w:hAnsi="Arial" w:cs="Arial"/>
          <w:b/>
          <w:sz w:val="22"/>
          <w:szCs w:val="22"/>
        </w:rPr>
      </w:pPr>
    </w:p>
    <w:p w:rsidR="00F322D5" w:rsidRPr="00D25FEE" w:rsidRDefault="00F322D5" w:rsidP="00D25FEE">
      <w:pPr>
        <w:jc w:val="both"/>
        <w:rPr>
          <w:rFonts w:ascii="Arial" w:hAnsi="Arial" w:cs="Arial"/>
          <w:b/>
          <w:sz w:val="22"/>
          <w:szCs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Default="00F322D5" w:rsidP="00D25FEE">
      <w:pPr>
        <w:jc w:val="both"/>
        <w:rPr>
          <w:rFonts w:ascii="Arial" w:hAnsi="Arial"/>
          <w:b/>
          <w:sz w:val="22"/>
        </w:rPr>
      </w:pPr>
    </w:p>
    <w:p w:rsidR="00F322D5" w:rsidRPr="003C4DE0" w:rsidRDefault="00F322D5" w:rsidP="00D25FEE">
      <w:pPr>
        <w:jc w:val="both"/>
        <w:rPr>
          <w:rFonts w:ascii="Arial" w:hAnsi="Arial"/>
          <w:b/>
          <w:sz w:val="22"/>
        </w:rPr>
      </w:pPr>
    </w:p>
    <w:sectPr w:rsidR="00F322D5" w:rsidRPr="003C4DE0"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56" w:rsidRDefault="00C44056">
      <w:r>
        <w:separator/>
      </w:r>
    </w:p>
  </w:endnote>
  <w:endnote w:type="continuationSeparator" w:id="0">
    <w:p w:rsidR="00C44056" w:rsidRDefault="00C4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56" w:rsidRDefault="00C44056">
      <w:r>
        <w:separator/>
      </w:r>
    </w:p>
  </w:footnote>
  <w:footnote w:type="continuationSeparator" w:id="0">
    <w:p w:rsidR="00C44056" w:rsidRDefault="00C44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6" w15:restartNumberingAfterBreak="0">
    <w:nsid w:val="3B403A0D"/>
    <w:multiLevelType w:val="hybridMultilevel"/>
    <w:tmpl w:val="161A4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4AEF6B5F"/>
    <w:multiLevelType w:val="hybridMultilevel"/>
    <w:tmpl w:val="D8A6F00A"/>
    <w:lvl w:ilvl="0" w:tplc="960CF57A">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589B7A0B"/>
    <w:multiLevelType w:val="hybridMultilevel"/>
    <w:tmpl w:val="F468BC82"/>
    <w:lvl w:ilvl="0" w:tplc="2716C3CC">
      <w:start w:val="1"/>
      <w:numFmt w:val="decimal"/>
      <w:lvlText w:val="%1."/>
      <w:lvlJc w:val="left"/>
      <w:pPr>
        <w:ind w:left="675" w:hanging="360"/>
      </w:pPr>
      <w:rPr>
        <w:rFonts w:cs="Times New Roman"/>
      </w:rPr>
    </w:lvl>
    <w:lvl w:ilvl="1" w:tplc="041A0019">
      <w:start w:val="1"/>
      <w:numFmt w:val="lowerLetter"/>
      <w:lvlText w:val="%2."/>
      <w:lvlJc w:val="left"/>
      <w:pPr>
        <w:ind w:left="1395" w:hanging="360"/>
      </w:pPr>
      <w:rPr>
        <w:rFonts w:cs="Times New Roman"/>
      </w:rPr>
    </w:lvl>
    <w:lvl w:ilvl="2" w:tplc="041A001B">
      <w:start w:val="1"/>
      <w:numFmt w:val="lowerRoman"/>
      <w:lvlText w:val="%3."/>
      <w:lvlJc w:val="right"/>
      <w:pPr>
        <w:ind w:left="2115" w:hanging="180"/>
      </w:pPr>
      <w:rPr>
        <w:rFonts w:cs="Times New Roman"/>
      </w:rPr>
    </w:lvl>
    <w:lvl w:ilvl="3" w:tplc="041A000F">
      <w:start w:val="1"/>
      <w:numFmt w:val="decimal"/>
      <w:lvlText w:val="%4."/>
      <w:lvlJc w:val="left"/>
      <w:pPr>
        <w:ind w:left="2835" w:hanging="360"/>
      </w:pPr>
      <w:rPr>
        <w:rFonts w:cs="Times New Roman"/>
      </w:rPr>
    </w:lvl>
    <w:lvl w:ilvl="4" w:tplc="041A0019">
      <w:start w:val="1"/>
      <w:numFmt w:val="lowerLetter"/>
      <w:lvlText w:val="%5."/>
      <w:lvlJc w:val="left"/>
      <w:pPr>
        <w:ind w:left="3555" w:hanging="360"/>
      </w:pPr>
      <w:rPr>
        <w:rFonts w:cs="Times New Roman"/>
      </w:rPr>
    </w:lvl>
    <w:lvl w:ilvl="5" w:tplc="041A001B">
      <w:start w:val="1"/>
      <w:numFmt w:val="lowerRoman"/>
      <w:lvlText w:val="%6."/>
      <w:lvlJc w:val="right"/>
      <w:pPr>
        <w:ind w:left="4275" w:hanging="180"/>
      </w:pPr>
      <w:rPr>
        <w:rFonts w:cs="Times New Roman"/>
      </w:rPr>
    </w:lvl>
    <w:lvl w:ilvl="6" w:tplc="041A000F">
      <w:start w:val="1"/>
      <w:numFmt w:val="decimal"/>
      <w:lvlText w:val="%7."/>
      <w:lvlJc w:val="left"/>
      <w:pPr>
        <w:ind w:left="4995" w:hanging="360"/>
      </w:pPr>
      <w:rPr>
        <w:rFonts w:cs="Times New Roman"/>
      </w:rPr>
    </w:lvl>
    <w:lvl w:ilvl="7" w:tplc="041A0019">
      <w:start w:val="1"/>
      <w:numFmt w:val="lowerLetter"/>
      <w:lvlText w:val="%8."/>
      <w:lvlJc w:val="left"/>
      <w:pPr>
        <w:ind w:left="5715" w:hanging="360"/>
      </w:pPr>
      <w:rPr>
        <w:rFonts w:cs="Times New Roman"/>
      </w:rPr>
    </w:lvl>
    <w:lvl w:ilvl="8" w:tplc="041A001B">
      <w:start w:val="1"/>
      <w:numFmt w:val="lowerRoman"/>
      <w:lvlText w:val="%9."/>
      <w:lvlJc w:val="right"/>
      <w:pPr>
        <w:ind w:left="6435" w:hanging="180"/>
      </w:pPr>
      <w:rPr>
        <w:rFonts w:cs="Times New Roman"/>
      </w:rPr>
    </w:lvl>
  </w:abstractNum>
  <w:abstractNum w:abstractNumId="12" w15:restartNumberingAfterBreak="0">
    <w:nsid w:val="597405A4"/>
    <w:multiLevelType w:val="hybridMultilevel"/>
    <w:tmpl w:val="095A3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4"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13"/>
  </w:num>
  <w:num w:numId="3">
    <w:abstractNumId w:val="7"/>
  </w:num>
  <w:num w:numId="4">
    <w:abstractNumId w:val="2"/>
  </w:num>
  <w:num w:numId="5">
    <w:abstractNumId w:val="3"/>
  </w:num>
  <w:num w:numId="6">
    <w:abstractNumId w:val="9"/>
  </w:num>
  <w:num w:numId="7">
    <w:abstractNumId w:val="0"/>
  </w:num>
  <w:num w:numId="8">
    <w:abstractNumId w:val="5"/>
  </w:num>
  <w:num w:numId="9">
    <w:abstractNumId w:val="14"/>
  </w:num>
  <w:num w:numId="10">
    <w:abstractNumId w:val="10"/>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1C"/>
    <w:rsid w:val="00007850"/>
    <w:rsid w:val="00010C0D"/>
    <w:rsid w:val="0002373E"/>
    <w:rsid w:val="00034893"/>
    <w:rsid w:val="00035AD4"/>
    <w:rsid w:val="00036820"/>
    <w:rsid w:val="00041A68"/>
    <w:rsid w:val="000516D4"/>
    <w:rsid w:val="0005776B"/>
    <w:rsid w:val="000847CB"/>
    <w:rsid w:val="00092375"/>
    <w:rsid w:val="00094D55"/>
    <w:rsid w:val="000B1A9B"/>
    <w:rsid w:val="000C0546"/>
    <w:rsid w:val="000C40DB"/>
    <w:rsid w:val="000C5D0F"/>
    <w:rsid w:val="000C767C"/>
    <w:rsid w:val="000D2EF8"/>
    <w:rsid w:val="000E6F92"/>
    <w:rsid w:val="000F5F79"/>
    <w:rsid w:val="000F63DF"/>
    <w:rsid w:val="00103919"/>
    <w:rsid w:val="00112309"/>
    <w:rsid w:val="00113C37"/>
    <w:rsid w:val="001166D1"/>
    <w:rsid w:val="0014232F"/>
    <w:rsid w:val="00145A72"/>
    <w:rsid w:val="00155BBC"/>
    <w:rsid w:val="00156658"/>
    <w:rsid w:val="0015678A"/>
    <w:rsid w:val="00180348"/>
    <w:rsid w:val="001862C9"/>
    <w:rsid w:val="00195F19"/>
    <w:rsid w:val="00196607"/>
    <w:rsid w:val="001A08A5"/>
    <w:rsid w:val="001A1B93"/>
    <w:rsid w:val="001A319F"/>
    <w:rsid w:val="001B6747"/>
    <w:rsid w:val="001C1FB3"/>
    <w:rsid w:val="001D5850"/>
    <w:rsid w:val="001E4972"/>
    <w:rsid w:val="001E798A"/>
    <w:rsid w:val="001F2566"/>
    <w:rsid w:val="002070B5"/>
    <w:rsid w:val="00220842"/>
    <w:rsid w:val="00223DF0"/>
    <w:rsid w:val="00234100"/>
    <w:rsid w:val="00237390"/>
    <w:rsid w:val="002402DC"/>
    <w:rsid w:val="00245DAE"/>
    <w:rsid w:val="002470D3"/>
    <w:rsid w:val="00252F05"/>
    <w:rsid w:val="0025385B"/>
    <w:rsid w:val="00276689"/>
    <w:rsid w:val="00284300"/>
    <w:rsid w:val="002861F4"/>
    <w:rsid w:val="002945F3"/>
    <w:rsid w:val="002A2338"/>
    <w:rsid w:val="002A252A"/>
    <w:rsid w:val="002A66BD"/>
    <w:rsid w:val="002B3445"/>
    <w:rsid w:val="002C7A85"/>
    <w:rsid w:val="002D4625"/>
    <w:rsid w:val="002D6F41"/>
    <w:rsid w:val="002E4854"/>
    <w:rsid w:val="002F04EA"/>
    <w:rsid w:val="002F2D5E"/>
    <w:rsid w:val="002F479D"/>
    <w:rsid w:val="0030310D"/>
    <w:rsid w:val="003036C9"/>
    <w:rsid w:val="00306A93"/>
    <w:rsid w:val="00324D6D"/>
    <w:rsid w:val="00325448"/>
    <w:rsid w:val="0032589A"/>
    <w:rsid w:val="00330F18"/>
    <w:rsid w:val="003321D6"/>
    <w:rsid w:val="00342561"/>
    <w:rsid w:val="003450A5"/>
    <w:rsid w:val="00347CC7"/>
    <w:rsid w:val="00350F27"/>
    <w:rsid w:val="00360796"/>
    <w:rsid w:val="00367825"/>
    <w:rsid w:val="003719B5"/>
    <w:rsid w:val="00376F03"/>
    <w:rsid w:val="00380D9B"/>
    <w:rsid w:val="00383FF3"/>
    <w:rsid w:val="003919A2"/>
    <w:rsid w:val="0039411A"/>
    <w:rsid w:val="0039660F"/>
    <w:rsid w:val="003A4E2C"/>
    <w:rsid w:val="003B097A"/>
    <w:rsid w:val="003B5C2B"/>
    <w:rsid w:val="003B7CFE"/>
    <w:rsid w:val="003C1E9A"/>
    <w:rsid w:val="003C2DA6"/>
    <w:rsid w:val="003C33FD"/>
    <w:rsid w:val="003C4DE0"/>
    <w:rsid w:val="003D65C8"/>
    <w:rsid w:val="003E11BC"/>
    <w:rsid w:val="003E2243"/>
    <w:rsid w:val="003F21C5"/>
    <w:rsid w:val="003F44EA"/>
    <w:rsid w:val="003F6BCA"/>
    <w:rsid w:val="00401CF8"/>
    <w:rsid w:val="0040252D"/>
    <w:rsid w:val="00407E1D"/>
    <w:rsid w:val="00412301"/>
    <w:rsid w:val="00414D54"/>
    <w:rsid w:val="00417536"/>
    <w:rsid w:val="00433E42"/>
    <w:rsid w:val="00450374"/>
    <w:rsid w:val="004558C9"/>
    <w:rsid w:val="004641B9"/>
    <w:rsid w:val="00465290"/>
    <w:rsid w:val="00476373"/>
    <w:rsid w:val="0048325D"/>
    <w:rsid w:val="00485533"/>
    <w:rsid w:val="0049573E"/>
    <w:rsid w:val="004B0391"/>
    <w:rsid w:val="004C659E"/>
    <w:rsid w:val="004D0B72"/>
    <w:rsid w:val="004D12C6"/>
    <w:rsid w:val="004E2804"/>
    <w:rsid w:val="004E5EC5"/>
    <w:rsid w:val="005026D1"/>
    <w:rsid w:val="0051405B"/>
    <w:rsid w:val="00514CD4"/>
    <w:rsid w:val="00525027"/>
    <w:rsid w:val="00526C02"/>
    <w:rsid w:val="00526D68"/>
    <w:rsid w:val="00527FC3"/>
    <w:rsid w:val="00530368"/>
    <w:rsid w:val="0053207F"/>
    <w:rsid w:val="00541A73"/>
    <w:rsid w:val="00543401"/>
    <w:rsid w:val="005506D0"/>
    <w:rsid w:val="00552904"/>
    <w:rsid w:val="005612AF"/>
    <w:rsid w:val="0056416A"/>
    <w:rsid w:val="0056680D"/>
    <w:rsid w:val="00567EE8"/>
    <w:rsid w:val="0057307B"/>
    <w:rsid w:val="005767CB"/>
    <w:rsid w:val="00576D45"/>
    <w:rsid w:val="00585CED"/>
    <w:rsid w:val="005928F1"/>
    <w:rsid w:val="005B0305"/>
    <w:rsid w:val="005C1277"/>
    <w:rsid w:val="005D1E91"/>
    <w:rsid w:val="005F572B"/>
    <w:rsid w:val="00603B7B"/>
    <w:rsid w:val="006115E6"/>
    <w:rsid w:val="0062210A"/>
    <w:rsid w:val="006224A8"/>
    <w:rsid w:val="00640369"/>
    <w:rsid w:val="00642C59"/>
    <w:rsid w:val="006666BD"/>
    <w:rsid w:val="006776A2"/>
    <w:rsid w:val="00683EB4"/>
    <w:rsid w:val="006855BB"/>
    <w:rsid w:val="00686ACA"/>
    <w:rsid w:val="00690226"/>
    <w:rsid w:val="00694A69"/>
    <w:rsid w:val="006A2111"/>
    <w:rsid w:val="006A292A"/>
    <w:rsid w:val="006A6A90"/>
    <w:rsid w:val="006B3F47"/>
    <w:rsid w:val="006B6893"/>
    <w:rsid w:val="006C5E52"/>
    <w:rsid w:val="006C726D"/>
    <w:rsid w:val="006C76C9"/>
    <w:rsid w:val="006D1A14"/>
    <w:rsid w:val="006D29D2"/>
    <w:rsid w:val="006D32CF"/>
    <w:rsid w:val="006D75A7"/>
    <w:rsid w:val="006D78DE"/>
    <w:rsid w:val="006F40A9"/>
    <w:rsid w:val="00700A92"/>
    <w:rsid w:val="007015D1"/>
    <w:rsid w:val="007144EF"/>
    <w:rsid w:val="00716A23"/>
    <w:rsid w:val="0072003D"/>
    <w:rsid w:val="00722899"/>
    <w:rsid w:val="00722C6F"/>
    <w:rsid w:val="007271F6"/>
    <w:rsid w:val="00737A39"/>
    <w:rsid w:val="00745EDC"/>
    <w:rsid w:val="007521E4"/>
    <w:rsid w:val="00752C3E"/>
    <w:rsid w:val="007557D8"/>
    <w:rsid w:val="00761CA7"/>
    <w:rsid w:val="007724F2"/>
    <w:rsid w:val="007765DA"/>
    <w:rsid w:val="00781D2C"/>
    <w:rsid w:val="00785219"/>
    <w:rsid w:val="00785336"/>
    <w:rsid w:val="0079109B"/>
    <w:rsid w:val="007A388C"/>
    <w:rsid w:val="007A633D"/>
    <w:rsid w:val="007B7DE4"/>
    <w:rsid w:val="007C4AC0"/>
    <w:rsid w:val="007C6339"/>
    <w:rsid w:val="007D522A"/>
    <w:rsid w:val="007E5913"/>
    <w:rsid w:val="007E7BA0"/>
    <w:rsid w:val="007F51F8"/>
    <w:rsid w:val="007F60A3"/>
    <w:rsid w:val="007F6AFB"/>
    <w:rsid w:val="00807B97"/>
    <w:rsid w:val="00814469"/>
    <w:rsid w:val="00817431"/>
    <w:rsid w:val="008228F7"/>
    <w:rsid w:val="0082515F"/>
    <w:rsid w:val="0083497C"/>
    <w:rsid w:val="00861E4B"/>
    <w:rsid w:val="0086373C"/>
    <w:rsid w:val="00864F23"/>
    <w:rsid w:val="0086518F"/>
    <w:rsid w:val="0087302C"/>
    <w:rsid w:val="00887879"/>
    <w:rsid w:val="008909DF"/>
    <w:rsid w:val="008A3221"/>
    <w:rsid w:val="008B0AE8"/>
    <w:rsid w:val="008C3EE0"/>
    <w:rsid w:val="008C4FB7"/>
    <w:rsid w:val="008D0BA4"/>
    <w:rsid w:val="008D4575"/>
    <w:rsid w:val="008D69EA"/>
    <w:rsid w:val="008F5446"/>
    <w:rsid w:val="0090009D"/>
    <w:rsid w:val="009004F3"/>
    <w:rsid w:val="00904449"/>
    <w:rsid w:val="00906BE9"/>
    <w:rsid w:val="009206A5"/>
    <w:rsid w:val="00937485"/>
    <w:rsid w:val="00937D3C"/>
    <w:rsid w:val="00940513"/>
    <w:rsid w:val="009438AB"/>
    <w:rsid w:val="009461EF"/>
    <w:rsid w:val="00951E4E"/>
    <w:rsid w:val="009543FC"/>
    <w:rsid w:val="0096137C"/>
    <w:rsid w:val="00965EA1"/>
    <w:rsid w:val="00976FF1"/>
    <w:rsid w:val="00980E2E"/>
    <w:rsid w:val="009842B4"/>
    <w:rsid w:val="00997271"/>
    <w:rsid w:val="00997634"/>
    <w:rsid w:val="009A1E99"/>
    <w:rsid w:val="009A34FC"/>
    <w:rsid w:val="009B2277"/>
    <w:rsid w:val="009B6844"/>
    <w:rsid w:val="009E3C01"/>
    <w:rsid w:val="009F282B"/>
    <w:rsid w:val="009F4E7E"/>
    <w:rsid w:val="009F7F7B"/>
    <w:rsid w:val="00A03D33"/>
    <w:rsid w:val="00A137D4"/>
    <w:rsid w:val="00A22159"/>
    <w:rsid w:val="00A44AF4"/>
    <w:rsid w:val="00A52451"/>
    <w:rsid w:val="00A54FBB"/>
    <w:rsid w:val="00A7047A"/>
    <w:rsid w:val="00A77A3E"/>
    <w:rsid w:val="00A838E8"/>
    <w:rsid w:val="00A87DB2"/>
    <w:rsid w:val="00A91D68"/>
    <w:rsid w:val="00A91F01"/>
    <w:rsid w:val="00AA2C6E"/>
    <w:rsid w:val="00AA43C9"/>
    <w:rsid w:val="00AA5B7D"/>
    <w:rsid w:val="00AB5ECF"/>
    <w:rsid w:val="00AC2C21"/>
    <w:rsid w:val="00AC77AA"/>
    <w:rsid w:val="00AD10F3"/>
    <w:rsid w:val="00AD25D1"/>
    <w:rsid w:val="00AD320D"/>
    <w:rsid w:val="00AD4925"/>
    <w:rsid w:val="00AE45B7"/>
    <w:rsid w:val="00AE4D7F"/>
    <w:rsid w:val="00AE5523"/>
    <w:rsid w:val="00AF3174"/>
    <w:rsid w:val="00B04ED0"/>
    <w:rsid w:val="00B062C0"/>
    <w:rsid w:val="00B068D7"/>
    <w:rsid w:val="00B1300C"/>
    <w:rsid w:val="00B13090"/>
    <w:rsid w:val="00B15A3D"/>
    <w:rsid w:val="00B168D0"/>
    <w:rsid w:val="00B23759"/>
    <w:rsid w:val="00B240BC"/>
    <w:rsid w:val="00B259C0"/>
    <w:rsid w:val="00B30EB6"/>
    <w:rsid w:val="00B3392F"/>
    <w:rsid w:val="00B33931"/>
    <w:rsid w:val="00B42306"/>
    <w:rsid w:val="00B42645"/>
    <w:rsid w:val="00B456D0"/>
    <w:rsid w:val="00B62D4A"/>
    <w:rsid w:val="00B90B39"/>
    <w:rsid w:val="00B9636B"/>
    <w:rsid w:val="00BA0E20"/>
    <w:rsid w:val="00BA28A3"/>
    <w:rsid w:val="00BA7301"/>
    <w:rsid w:val="00BB4A2C"/>
    <w:rsid w:val="00BC40FC"/>
    <w:rsid w:val="00BD16B4"/>
    <w:rsid w:val="00BD2C14"/>
    <w:rsid w:val="00BF5715"/>
    <w:rsid w:val="00BF6541"/>
    <w:rsid w:val="00BF69CB"/>
    <w:rsid w:val="00C21FE5"/>
    <w:rsid w:val="00C22BE7"/>
    <w:rsid w:val="00C27409"/>
    <w:rsid w:val="00C32B08"/>
    <w:rsid w:val="00C331C4"/>
    <w:rsid w:val="00C400D4"/>
    <w:rsid w:val="00C42B56"/>
    <w:rsid w:val="00C44056"/>
    <w:rsid w:val="00C44FAD"/>
    <w:rsid w:val="00C6306F"/>
    <w:rsid w:val="00C660C8"/>
    <w:rsid w:val="00C9217E"/>
    <w:rsid w:val="00C96859"/>
    <w:rsid w:val="00CA2AEC"/>
    <w:rsid w:val="00CA2F96"/>
    <w:rsid w:val="00CA6A85"/>
    <w:rsid w:val="00CB28D0"/>
    <w:rsid w:val="00CB5ADA"/>
    <w:rsid w:val="00CB5D74"/>
    <w:rsid w:val="00CC0F3B"/>
    <w:rsid w:val="00CC42CF"/>
    <w:rsid w:val="00CC5E8C"/>
    <w:rsid w:val="00CC6FBC"/>
    <w:rsid w:val="00CE356C"/>
    <w:rsid w:val="00CE515A"/>
    <w:rsid w:val="00CF4B2C"/>
    <w:rsid w:val="00D05598"/>
    <w:rsid w:val="00D1253E"/>
    <w:rsid w:val="00D16ABB"/>
    <w:rsid w:val="00D2030E"/>
    <w:rsid w:val="00D25CC0"/>
    <w:rsid w:val="00D25FEE"/>
    <w:rsid w:val="00D2719B"/>
    <w:rsid w:val="00D27745"/>
    <w:rsid w:val="00D35F1C"/>
    <w:rsid w:val="00D36268"/>
    <w:rsid w:val="00D40630"/>
    <w:rsid w:val="00D47C54"/>
    <w:rsid w:val="00D628B3"/>
    <w:rsid w:val="00D65DA8"/>
    <w:rsid w:val="00D71295"/>
    <w:rsid w:val="00D71ABE"/>
    <w:rsid w:val="00D72C47"/>
    <w:rsid w:val="00D73288"/>
    <w:rsid w:val="00D75410"/>
    <w:rsid w:val="00D7569C"/>
    <w:rsid w:val="00D80666"/>
    <w:rsid w:val="00D832BB"/>
    <w:rsid w:val="00D94A60"/>
    <w:rsid w:val="00D95094"/>
    <w:rsid w:val="00DA2039"/>
    <w:rsid w:val="00DA5CF8"/>
    <w:rsid w:val="00DB1100"/>
    <w:rsid w:val="00DC0084"/>
    <w:rsid w:val="00DC0B0A"/>
    <w:rsid w:val="00DC25E6"/>
    <w:rsid w:val="00DC4663"/>
    <w:rsid w:val="00DD0F54"/>
    <w:rsid w:val="00DD2C98"/>
    <w:rsid w:val="00DE19F2"/>
    <w:rsid w:val="00DE268B"/>
    <w:rsid w:val="00DE7D31"/>
    <w:rsid w:val="00DF373F"/>
    <w:rsid w:val="00DF7D7D"/>
    <w:rsid w:val="00E065EE"/>
    <w:rsid w:val="00E06D7C"/>
    <w:rsid w:val="00E25C03"/>
    <w:rsid w:val="00E27011"/>
    <w:rsid w:val="00E30FEF"/>
    <w:rsid w:val="00E313D1"/>
    <w:rsid w:val="00E33CD9"/>
    <w:rsid w:val="00E36F1B"/>
    <w:rsid w:val="00E40D11"/>
    <w:rsid w:val="00E460C2"/>
    <w:rsid w:val="00E526CE"/>
    <w:rsid w:val="00E54977"/>
    <w:rsid w:val="00E6284D"/>
    <w:rsid w:val="00E70C62"/>
    <w:rsid w:val="00E71169"/>
    <w:rsid w:val="00E8272E"/>
    <w:rsid w:val="00E8281C"/>
    <w:rsid w:val="00E9004A"/>
    <w:rsid w:val="00EB1230"/>
    <w:rsid w:val="00EC06B3"/>
    <w:rsid w:val="00EC2B30"/>
    <w:rsid w:val="00EC38C3"/>
    <w:rsid w:val="00EE6922"/>
    <w:rsid w:val="00EE7890"/>
    <w:rsid w:val="00EF7906"/>
    <w:rsid w:val="00EF7F1E"/>
    <w:rsid w:val="00F210BC"/>
    <w:rsid w:val="00F21E6C"/>
    <w:rsid w:val="00F25197"/>
    <w:rsid w:val="00F26C27"/>
    <w:rsid w:val="00F30E81"/>
    <w:rsid w:val="00F31BAE"/>
    <w:rsid w:val="00F322D5"/>
    <w:rsid w:val="00F37154"/>
    <w:rsid w:val="00F51B3F"/>
    <w:rsid w:val="00F626F6"/>
    <w:rsid w:val="00F6372F"/>
    <w:rsid w:val="00F6401C"/>
    <w:rsid w:val="00F64825"/>
    <w:rsid w:val="00F713C6"/>
    <w:rsid w:val="00F71B69"/>
    <w:rsid w:val="00F72CA4"/>
    <w:rsid w:val="00F9598C"/>
    <w:rsid w:val="00FA41D2"/>
    <w:rsid w:val="00FC0BB8"/>
    <w:rsid w:val="00FC70A6"/>
    <w:rsid w:val="00FD55BD"/>
    <w:rsid w:val="00FE5FD1"/>
    <w:rsid w:val="00FE7B3E"/>
    <w:rsid w:val="00FF1B09"/>
    <w:rsid w:val="00FF455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F352BF-9606-422D-BD74-0D6268C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92"/>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00A92"/>
    <w:pPr>
      <w:tabs>
        <w:tab w:val="center" w:pos="4153"/>
        <w:tab w:val="right" w:pos="8306"/>
      </w:tabs>
    </w:pPr>
  </w:style>
  <w:style w:type="character" w:styleId="Brojstranice">
    <w:name w:val="page number"/>
    <w:basedOn w:val="Zadanifontodlomka"/>
    <w:rsid w:val="00700A92"/>
  </w:style>
  <w:style w:type="paragraph" w:styleId="Podnoje">
    <w:name w:val="footer"/>
    <w:basedOn w:val="Normal"/>
    <w:rsid w:val="00700A92"/>
    <w:pPr>
      <w:tabs>
        <w:tab w:val="center" w:pos="4153"/>
        <w:tab w:val="right" w:pos="8306"/>
      </w:tabs>
    </w:pPr>
  </w:style>
  <w:style w:type="paragraph" w:styleId="Tekstbalonia">
    <w:name w:val="Balloon Text"/>
    <w:basedOn w:val="Normal"/>
    <w:link w:val="TekstbaloniaChar"/>
    <w:uiPriority w:val="99"/>
    <w:semiHidden/>
    <w:unhideWhenUsed/>
    <w:rsid w:val="00A704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047A"/>
    <w:rPr>
      <w:rFonts w:ascii="Segoe UI" w:hAnsi="Segoe UI" w:cs="Segoe UI"/>
      <w:sz w:val="18"/>
      <w:szCs w:val="18"/>
    </w:rPr>
  </w:style>
  <w:style w:type="character" w:styleId="Hiperveza">
    <w:name w:val="Hyperlink"/>
    <w:basedOn w:val="Zadanifontodlomka"/>
    <w:uiPriority w:val="99"/>
    <w:unhideWhenUsed/>
    <w:rsid w:val="007271F6"/>
    <w:rPr>
      <w:color w:val="0563C1" w:themeColor="hyperlink"/>
      <w:u w:val="single"/>
    </w:rPr>
  </w:style>
  <w:style w:type="paragraph" w:styleId="Bezproreda">
    <w:name w:val="No Spacing"/>
    <w:link w:val="BezproredaChar"/>
    <w:uiPriority w:val="1"/>
    <w:qFormat/>
    <w:rsid w:val="00E8281C"/>
    <w:rPr>
      <w:rFonts w:ascii="Calibri" w:hAnsi="Calibri"/>
      <w:sz w:val="22"/>
      <w:szCs w:val="22"/>
    </w:rPr>
  </w:style>
  <w:style w:type="character" w:customStyle="1" w:styleId="BezproredaChar">
    <w:name w:val="Bez proreda Char"/>
    <w:link w:val="Bezproreda"/>
    <w:uiPriority w:val="1"/>
    <w:rsid w:val="00E8281C"/>
    <w:rPr>
      <w:rFonts w:ascii="Calibri" w:hAnsi="Calibri"/>
      <w:sz w:val="22"/>
      <w:szCs w:val="22"/>
    </w:rPr>
  </w:style>
  <w:style w:type="paragraph" w:styleId="StandardWeb">
    <w:name w:val="Normal (Web)"/>
    <w:basedOn w:val="Normal"/>
    <w:uiPriority w:val="99"/>
    <w:unhideWhenUsed/>
    <w:rsid w:val="0005776B"/>
    <w:pPr>
      <w:spacing w:before="100" w:beforeAutospacing="1" w:after="100" w:afterAutospacing="1"/>
    </w:pPr>
    <w:rPr>
      <w:szCs w:val="24"/>
    </w:rPr>
  </w:style>
  <w:style w:type="character" w:customStyle="1" w:styleId="TijelotekstaChar">
    <w:name w:val="Tijelo teksta Char"/>
    <w:aliases w:val="uvlaka 3 Char"/>
    <w:basedOn w:val="Zadanifontodlomka"/>
    <w:link w:val="Tijeloteksta"/>
    <w:semiHidden/>
    <w:locked/>
    <w:rsid w:val="00BA0E20"/>
    <w:rPr>
      <w:sz w:val="24"/>
      <w:szCs w:val="24"/>
      <w:lang w:val="x-none" w:eastAsia="x-none"/>
    </w:rPr>
  </w:style>
  <w:style w:type="paragraph" w:styleId="Tijeloteksta">
    <w:name w:val="Body Text"/>
    <w:aliases w:val="uvlaka 3"/>
    <w:basedOn w:val="Normal"/>
    <w:link w:val="TijelotekstaChar"/>
    <w:semiHidden/>
    <w:unhideWhenUsed/>
    <w:rsid w:val="00BA0E20"/>
    <w:pPr>
      <w:jc w:val="both"/>
    </w:pPr>
    <w:rPr>
      <w:szCs w:val="24"/>
      <w:lang w:val="x-none" w:eastAsia="x-none"/>
    </w:rPr>
  </w:style>
  <w:style w:type="character" w:customStyle="1" w:styleId="TijelotekstaChar1">
    <w:name w:val="Tijelo teksta Char1"/>
    <w:basedOn w:val="Zadanifontodlomka"/>
    <w:uiPriority w:val="99"/>
    <w:semiHidden/>
    <w:rsid w:val="00BA0E20"/>
    <w:rPr>
      <w:sz w:val="24"/>
    </w:rPr>
  </w:style>
  <w:style w:type="paragraph" w:styleId="Odlomakpopisa">
    <w:name w:val="List Paragraph"/>
    <w:basedOn w:val="Normal"/>
    <w:uiPriority w:val="34"/>
    <w:qFormat/>
    <w:rsid w:val="00BA0E20"/>
    <w:pPr>
      <w:ind w:left="720"/>
      <w:contextualSpacing/>
    </w:pPr>
    <w:rPr>
      <w:szCs w:val="24"/>
    </w:rPr>
  </w:style>
  <w:style w:type="paragraph" w:customStyle="1" w:styleId="Default">
    <w:name w:val="Default"/>
    <w:uiPriority w:val="99"/>
    <w:rsid w:val="00BA0E2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4352">
      <w:bodyDiv w:val="1"/>
      <w:marLeft w:val="0"/>
      <w:marRight w:val="0"/>
      <w:marTop w:val="0"/>
      <w:marBottom w:val="0"/>
      <w:divBdr>
        <w:top w:val="none" w:sz="0" w:space="0" w:color="auto"/>
        <w:left w:val="none" w:sz="0" w:space="0" w:color="auto"/>
        <w:bottom w:val="none" w:sz="0" w:space="0" w:color="auto"/>
        <w:right w:val="none" w:sz="0" w:space="0" w:color="auto"/>
      </w:divBdr>
    </w:div>
    <w:div w:id="266692292">
      <w:bodyDiv w:val="1"/>
      <w:marLeft w:val="0"/>
      <w:marRight w:val="0"/>
      <w:marTop w:val="0"/>
      <w:marBottom w:val="0"/>
      <w:divBdr>
        <w:top w:val="none" w:sz="0" w:space="0" w:color="auto"/>
        <w:left w:val="none" w:sz="0" w:space="0" w:color="auto"/>
        <w:bottom w:val="none" w:sz="0" w:space="0" w:color="auto"/>
        <w:right w:val="none" w:sz="0" w:space="0" w:color="auto"/>
      </w:divBdr>
    </w:div>
    <w:div w:id="871767897">
      <w:bodyDiv w:val="1"/>
      <w:marLeft w:val="0"/>
      <w:marRight w:val="0"/>
      <w:marTop w:val="0"/>
      <w:marBottom w:val="0"/>
      <w:divBdr>
        <w:top w:val="none" w:sz="0" w:space="0" w:color="auto"/>
        <w:left w:val="none" w:sz="0" w:space="0" w:color="auto"/>
        <w:bottom w:val="none" w:sz="0" w:space="0" w:color="auto"/>
        <w:right w:val="none" w:sz="0" w:space="0" w:color="auto"/>
      </w:divBdr>
    </w:div>
    <w:div w:id="1253393722">
      <w:bodyDiv w:val="1"/>
      <w:marLeft w:val="0"/>
      <w:marRight w:val="0"/>
      <w:marTop w:val="0"/>
      <w:marBottom w:val="0"/>
      <w:divBdr>
        <w:top w:val="none" w:sz="0" w:space="0" w:color="auto"/>
        <w:left w:val="none" w:sz="0" w:space="0" w:color="auto"/>
        <w:bottom w:val="none" w:sz="0" w:space="0" w:color="auto"/>
        <w:right w:val="none" w:sz="0" w:space="0" w:color="auto"/>
      </w:divBdr>
    </w:div>
    <w:div w:id="1318001861">
      <w:bodyDiv w:val="1"/>
      <w:marLeft w:val="0"/>
      <w:marRight w:val="0"/>
      <w:marTop w:val="0"/>
      <w:marBottom w:val="0"/>
      <w:divBdr>
        <w:top w:val="none" w:sz="0" w:space="0" w:color="auto"/>
        <w:left w:val="none" w:sz="0" w:space="0" w:color="auto"/>
        <w:bottom w:val="none" w:sz="0" w:space="0" w:color="auto"/>
        <w:right w:val="none" w:sz="0" w:space="0" w:color="auto"/>
      </w:divBdr>
    </w:div>
    <w:div w:id="1397390348">
      <w:bodyDiv w:val="1"/>
      <w:marLeft w:val="0"/>
      <w:marRight w:val="0"/>
      <w:marTop w:val="0"/>
      <w:marBottom w:val="0"/>
      <w:divBdr>
        <w:top w:val="none" w:sz="0" w:space="0" w:color="auto"/>
        <w:left w:val="none" w:sz="0" w:space="0" w:color="auto"/>
        <w:bottom w:val="none" w:sz="0" w:space="0" w:color="auto"/>
        <w:right w:val="none" w:sz="0" w:space="0" w:color="auto"/>
      </w:divBdr>
    </w:div>
    <w:div w:id="1491171257">
      <w:bodyDiv w:val="1"/>
      <w:marLeft w:val="0"/>
      <w:marRight w:val="0"/>
      <w:marTop w:val="0"/>
      <w:marBottom w:val="0"/>
      <w:divBdr>
        <w:top w:val="none" w:sz="0" w:space="0" w:color="auto"/>
        <w:left w:val="none" w:sz="0" w:space="0" w:color="auto"/>
        <w:bottom w:val="none" w:sz="0" w:space="0" w:color="auto"/>
        <w:right w:val="none" w:sz="0" w:space="0" w:color="auto"/>
      </w:divBdr>
    </w:div>
    <w:div w:id="2104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01D3-880A-441A-A280-B0484E58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2956</Words>
  <Characters>16853</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Petrović</dc:creator>
  <cp:lastModifiedBy>Racunovodstvo</cp:lastModifiedBy>
  <cp:revision>23</cp:revision>
  <cp:lastPrinted>2022-07-13T05:59:00Z</cp:lastPrinted>
  <dcterms:created xsi:type="dcterms:W3CDTF">2022-07-12T08:48:00Z</dcterms:created>
  <dcterms:modified xsi:type="dcterms:W3CDTF">2022-07-15T11:23:00Z</dcterms:modified>
</cp:coreProperties>
</file>